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outlineLvl w:val="0"/>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106bis</w:t>
      </w:r>
      <w:r>
        <w:rPr>
          <w:rFonts w:hint="eastAsia" w:ascii="Arial" w:hAnsi="Arial" w:eastAsia="宋体" w:cs="Arial"/>
          <w:b/>
          <w:color w:val="auto"/>
          <w:sz w:val="24"/>
          <w:lang w:val="en-US" w:eastAsia="zh-CN"/>
        </w:rPr>
        <w:t xml:space="preserve"> </w:t>
      </w:r>
      <w:r>
        <w:rPr>
          <w:rFonts w:ascii="Arial" w:hAnsi="Arial" w:eastAsia="MS Mincho"/>
          <w:b/>
          <w:color w:val="auto"/>
          <w:sz w:val="24"/>
        </w:rPr>
        <w:tab/>
      </w:r>
      <w:r>
        <w:rPr>
          <w:rFonts w:ascii="Arial" w:hAnsi="Arial"/>
          <w:b/>
          <w:color w:val="auto"/>
          <w:sz w:val="24"/>
          <w:lang w:eastAsia="zh-CN"/>
        </w:rPr>
        <w:t>R4-</w:t>
      </w:r>
      <w:r>
        <w:rPr>
          <w:rFonts w:hint="eastAsia" w:ascii="Arial" w:hAnsi="Arial"/>
          <w:b/>
          <w:color w:val="auto"/>
          <w:sz w:val="24"/>
          <w:lang w:val="en-US" w:eastAsia="zh-CN"/>
        </w:rPr>
        <w:t>2305034</w:t>
      </w:r>
      <w:bookmarkStart w:id="2" w:name="_GoBack"/>
      <w:bookmarkEnd w:id="2"/>
    </w:p>
    <w:p>
      <w:pPr>
        <w:tabs>
          <w:tab w:val="left" w:pos="3106"/>
          <w:tab w:val="center" w:pos="4536"/>
          <w:tab w:val="right" w:pos="9072"/>
        </w:tabs>
        <w:jc w:val="both"/>
        <w:outlineLvl w:val="0"/>
        <w:rPr>
          <w:rFonts w:hint="default" w:ascii="Arial" w:hAnsi="Arial" w:eastAsia="宋体"/>
          <w:b/>
          <w:color w:val="auto"/>
          <w:sz w:val="24"/>
          <w:lang w:val="en-US"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17</w:t>
      </w:r>
      <w:r>
        <w:rPr>
          <w:rFonts w:ascii="Arial" w:hAnsi="Arial" w:eastAsia="宋体"/>
          <w:b/>
          <w:color w:val="auto"/>
          <w:sz w:val="24"/>
          <w:lang w:eastAsia="zh-CN"/>
        </w:rPr>
        <w:t xml:space="preserve"> - </w:t>
      </w:r>
      <w:r>
        <w:rPr>
          <w:rFonts w:hint="eastAsia" w:ascii="Arial" w:hAnsi="Arial" w:eastAsia="宋体"/>
          <w:b/>
          <w:color w:val="auto"/>
          <w:sz w:val="24"/>
          <w:lang w:val="en-US" w:eastAsia="zh-CN"/>
        </w:rPr>
        <w:t>26</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April</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widowControl w:val="0"/>
        <w:overflowPunct w:val="0"/>
        <w:autoSpaceDE w:val="0"/>
        <w:autoSpaceDN w:val="0"/>
        <w:adjustRightInd w:val="0"/>
        <w:spacing w:after="0" w:line="240" w:lineRule="auto"/>
        <w:textAlignment w:val="baseline"/>
        <w:rPr>
          <w:rFonts w:ascii="Arial" w:hAnsi="Arial" w:eastAsia="宋体" w:cs="Times New Roman"/>
          <w:b/>
          <w:bCs/>
          <w:sz w:val="24"/>
          <w:szCs w:val="20"/>
          <w:lang w:eastAsia="ja-JP"/>
        </w:rPr>
      </w:pPr>
    </w:p>
    <w:p>
      <w:pPr>
        <w:tabs>
          <w:tab w:val="left" w:pos="1985"/>
        </w:tabs>
        <w:ind w:left="1985" w:hanging="1985"/>
        <w:outlineLvl w:val="0"/>
        <w:rPr>
          <w:rFonts w:hint="default"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p>
    <w:p>
      <w:pPr>
        <w:ind w:left="1985" w:hanging="1985"/>
        <w:outlineLvl w:val="0"/>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Network B requirements</w:t>
      </w:r>
    </w:p>
    <w:p>
      <w:pPr>
        <w:tabs>
          <w:tab w:val="left" w:pos="1985"/>
        </w:tabs>
        <w:spacing w:after="120" w:line="240" w:lineRule="auto"/>
        <w:outlineLvl w:val="0"/>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5.26.2.4</w:t>
      </w:r>
    </w:p>
    <w:p>
      <w:pPr>
        <w:tabs>
          <w:tab w:val="left" w:pos="1985"/>
        </w:tabs>
        <w:outlineLvl w:val="0"/>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4"/>
        <w:rPr>
          <w:lang w:val="en-US"/>
        </w:rPr>
      </w:pPr>
      <w:r>
        <w:rPr>
          <w:lang w:val="en-US"/>
        </w:rPr>
        <w:t>Intro</w:t>
      </w:r>
      <w:r>
        <w:rPr>
          <w:rStyle w:val="75"/>
          <w:lang w:val="en-US"/>
        </w:rPr>
        <w:t>ductio</w:t>
      </w:r>
      <w:r>
        <w:rPr>
          <w:lang w:val="en-US"/>
        </w:rPr>
        <w:t>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textAlignment w:val="baseline"/>
        <w:rPr>
          <w:rFonts w:hint="default" w:ascii="Times New Roman" w:hAnsi="Times New Roman" w:eastAsia="宋体" w:cs="Times New Roman"/>
          <w:sz w:val="22"/>
          <w:lang w:val="en-US" w:eastAsia="zh-CN"/>
        </w:rPr>
      </w:pPr>
      <w:r>
        <w:rPr>
          <w:color w:val="000000"/>
          <w:sz w:val="22"/>
          <w:szCs w:val="22"/>
          <w:lang w:val="en-US"/>
        </w:rPr>
        <w:t>At RAN 95 meeting the revised WI “</w:t>
      </w:r>
      <w:r>
        <w:t>Dual Transmission/Reception (Tx/Rx) Multi-SIM for NR</w:t>
      </w:r>
      <w:r>
        <w:rPr>
          <w:color w:val="000000"/>
          <w:sz w:val="22"/>
          <w:szCs w:val="22"/>
          <w:lang w:val="en-US"/>
        </w:rPr>
        <w:t xml:space="preserve">” [1] was approved. </w:t>
      </w:r>
      <w:r>
        <w:rPr>
          <w:rFonts w:hint="eastAsia" w:eastAsia="宋体"/>
          <w:color w:val="000000"/>
          <w:sz w:val="22"/>
          <w:szCs w:val="22"/>
          <w:lang w:val="en-US" w:eastAsia="zh-CN"/>
        </w:rPr>
        <w:t xml:space="preserve"> </w:t>
      </w:r>
      <w:r>
        <w:rPr>
          <w:rFonts w:hint="eastAsia" w:ascii="Times New Roman" w:hAnsi="Times New Roman" w:eastAsia="宋体" w:cs="Times New Roman"/>
          <w:sz w:val="22"/>
          <w:lang w:val="en-US" w:eastAsia="zh-CN"/>
        </w:rPr>
        <w:t xml:space="preserve">In the last meeting, we </w:t>
      </w:r>
      <w:r>
        <w:rPr>
          <w:rFonts w:hint="eastAsia" w:eastAsia="宋体" w:cs="Times New Roman"/>
          <w:sz w:val="22"/>
          <w:lang w:val="en-US" w:eastAsia="zh-CN"/>
        </w:rPr>
        <w:t>had the discussion on Network B requirements</w:t>
      </w:r>
      <w:r>
        <w:rPr>
          <w:rFonts w:hint="eastAsia" w:ascii="Times New Roman" w:hAnsi="Times New Roman" w:eastAsia="宋体" w:cs="Times New Roman"/>
          <w:sz w:val="22"/>
          <w:lang w:val="en-US" w:eastAsia="zh-CN"/>
        </w:rPr>
        <w:t xml:space="preserve">, and the outcomes </w:t>
      </w:r>
      <w:r>
        <w:rPr>
          <w:rFonts w:hint="eastAsia" w:eastAsia="宋体" w:cs="Times New Roman"/>
          <w:sz w:val="22"/>
          <w:lang w:val="en-US" w:eastAsia="zh-CN"/>
        </w:rPr>
        <w:t>were</w:t>
      </w:r>
      <w:r>
        <w:rPr>
          <w:rFonts w:hint="eastAsia" w:ascii="Times New Roman" w:hAnsi="Times New Roman" w:eastAsia="宋体" w:cs="Times New Roman"/>
          <w:sz w:val="22"/>
          <w:lang w:val="en-US" w:eastAsia="zh-CN"/>
        </w:rPr>
        <w:t xml:space="preserve"> captured in [2]. </w:t>
      </w:r>
    </w:p>
    <w:p>
      <w:pPr>
        <w:pStyle w:val="74"/>
        <w:rPr>
          <w:lang w:val="en-US"/>
        </w:rPr>
      </w:pPr>
      <w:r>
        <w:rPr>
          <w:lang w:val="en-US"/>
        </w:rPr>
        <w:t>Discussion</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eastAsia="宋体"/>
          <w:sz w:val="22"/>
          <w:szCs w:val="22"/>
          <w:lang w:val="en-US" w:eastAsia="zh-CN"/>
        </w:rPr>
      </w:pPr>
      <w:r>
        <w:rPr>
          <w:rFonts w:hint="eastAsia" w:eastAsia="宋体"/>
          <w:sz w:val="22"/>
          <w:szCs w:val="22"/>
          <w:lang w:val="en-US" w:eastAsia="zh-CN"/>
        </w:rPr>
        <w:t>In #98e meeting, we discussed whether to remove NW B requirements in R18 or not [3]. Majority companies would like to remove Network B requirement in R18, however some companies do not agree. There is no consensus on it. Rapporteur thinks that we can leave it as RAN4 now. The outcomes of discussion on NW B requirements in the last meeting as below:</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1" w:type="dxa"/>
          </w:tcPr>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4-1-1: Whether to</w:t>
            </w:r>
            <w:bookmarkStart w:id="0" w:name="OLE_LINK1"/>
            <w:r>
              <w:rPr>
                <w:b/>
                <w:color w:val="000000" w:themeColor="text1"/>
                <w:u w:val="single"/>
                <w:lang w:eastAsia="ko-KR"/>
                <w14:textFill>
                  <w14:solidFill>
                    <w14:schemeClr w14:val="tx1"/>
                  </w14:solidFill>
                </w14:textFill>
              </w:rPr>
              <w:t xml:space="preserve"> define network B requirements</w:t>
            </w:r>
            <w:bookmarkEnd w:id="0"/>
          </w:p>
          <w:p>
            <w:pPr>
              <w:pStyle w:val="70"/>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70"/>
              <w:numPr>
                <w:ilvl w:val="1"/>
                <w:numId w:val="3"/>
              </w:numPr>
              <w:overflowPunct/>
              <w:autoSpaceDE/>
              <w:autoSpaceDN/>
              <w:adjustRightInd/>
              <w:spacing w:after="120" w:line="256" w:lineRule="auto"/>
              <w:ind w:firstLineChars="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Option 1: Deprioritize NW B requirement at R18. (Xiaomi ZTE) </w:t>
            </w:r>
          </w:p>
          <w:p>
            <w:pPr>
              <w:pStyle w:val="70"/>
              <w:numPr>
                <w:ilvl w:val="1"/>
                <w:numId w:val="3"/>
              </w:numPr>
              <w:overflowPunct/>
              <w:autoSpaceDE/>
              <w:autoSpaceDN/>
              <w:adjustRightInd/>
              <w:spacing w:after="120" w:line="256" w:lineRule="auto"/>
              <w:ind w:firstLineChars="0"/>
              <w:textAlignment w:val="auto"/>
              <w:rPr>
                <w:color w:val="000000" w:themeColor="text1"/>
                <w14:textFill>
                  <w14:solidFill>
                    <w14:schemeClr w14:val="tx1"/>
                  </w14:solidFill>
                </w14:textFill>
              </w:rPr>
            </w:pPr>
            <w:r>
              <w:rPr>
                <w:color w:val="000000" w:themeColor="text1"/>
                <w14:textFill>
                  <w14:solidFill>
                    <w14:schemeClr w14:val="tx1"/>
                  </w14:solidFill>
                </w14:textFill>
              </w:rPr>
              <w:t>Option 2: No measurement requirements in network B will be defined by RAN4 at R18 (Apple oppo Huawei MTK Qualcomm)</w:t>
            </w:r>
          </w:p>
          <w:p>
            <w:pPr>
              <w:pStyle w:val="70"/>
              <w:numPr>
                <w:ilvl w:val="1"/>
                <w:numId w:val="3"/>
              </w:numPr>
              <w:overflowPunct/>
              <w:autoSpaceDE/>
              <w:autoSpaceDN/>
              <w:adjustRightInd/>
              <w:spacing w:after="120" w:line="256" w:lineRule="auto"/>
              <w:ind w:firstLineChars="0"/>
              <w:textAlignment w:val="auto"/>
              <w:rPr>
                <w:color w:val="000000" w:themeColor="text1"/>
                <w14:textFill>
                  <w14:solidFill>
                    <w14:schemeClr w14:val="tx1"/>
                  </w14:solidFill>
                </w14:textFill>
              </w:rPr>
            </w:pPr>
            <w:r>
              <w:rPr>
                <w:color w:val="000000" w:themeColor="text1"/>
                <w14:textFill>
                  <w14:solidFill>
                    <w14:schemeClr w14:val="tx1"/>
                  </w14:solidFill>
                </w14:textFill>
              </w:rPr>
              <w:t>Option 3: Define Network B requirements when UE is allocated MUSIM gaps (Nokia CMCC, Ericsson)</w:t>
            </w:r>
          </w:p>
          <w:p>
            <w:pPr>
              <w:pStyle w:val="70"/>
              <w:numPr>
                <w:ilvl w:val="1"/>
                <w:numId w:val="3"/>
              </w:numPr>
              <w:overflowPunct/>
              <w:autoSpaceDE/>
              <w:autoSpaceDN/>
              <w:adjustRightInd/>
              <w:spacing w:after="120" w:line="256" w:lineRule="auto"/>
              <w:ind w:firstLineChars="0"/>
              <w:textAlignment w:val="auto"/>
              <w:rPr>
                <w:color w:val="000000" w:themeColor="text1"/>
                <w14:textFill>
                  <w14:solidFill>
                    <w14:schemeClr w14:val="tx1"/>
                  </w14:solidFill>
                </w14:textFill>
              </w:rPr>
            </w:pPr>
            <w:r>
              <w:rPr>
                <w:color w:val="000000" w:themeColor="text1"/>
                <w14:textFill>
                  <w14:solidFill>
                    <w14:schemeClr w14:val="tx1"/>
                  </w14:solidFill>
                </w14:textFill>
              </w:rPr>
              <w:t>Option 3-1: Define NW B requirements only under the following conditions: (vivo</w:t>
            </w:r>
            <w:r>
              <w:rPr>
                <w:rFonts w:hint="eastAsia" w:asciiTheme="minorEastAsia" w:hAnsiTheme="minorEastAsia" w:eastAsiaTheme="minorEastAsia"/>
                <w:color w:val="000000" w:themeColor="text1"/>
                <w:lang w:eastAsia="zh-CN"/>
                <w14:textFill>
                  <w14:solidFill>
                    <w14:schemeClr w14:val="tx1"/>
                  </w14:solidFill>
                </w14:textFill>
              </w:rPr>
              <w:t>,</w:t>
            </w:r>
            <w:r>
              <w:rPr>
                <w:rFonts w:asciiTheme="minorEastAsia" w:hAnsiTheme="minorEastAsia" w:eastAsiaTheme="minorEastAsia"/>
                <w:color w:val="000000" w:themeColor="text1"/>
                <w:lang w:eastAsia="zh-CN"/>
                <w14:textFill>
                  <w14:solidFill>
                    <w14:schemeClr w14:val="tx1"/>
                  </w14:solidFill>
                </w14:textFill>
              </w:rPr>
              <w:t xml:space="preserve"> </w:t>
            </w:r>
            <w:r>
              <w:rPr>
                <w:color w:val="000000" w:themeColor="text1"/>
                <w14:textFill>
                  <w14:solidFill>
                    <w14:schemeClr w14:val="tx1"/>
                  </w14:solidFill>
                </w14:textFill>
              </w:rPr>
              <w:t>Ericsson)</w:t>
            </w:r>
          </w:p>
          <w:p>
            <w:pPr>
              <w:numPr>
                <w:ilvl w:val="2"/>
                <w:numId w:val="3"/>
              </w:numPr>
              <w:suppressAutoHyphens/>
              <w:autoSpaceDN/>
              <w:adjustRightInd/>
              <w:spacing w:after="120"/>
              <w:jc w:val="both"/>
              <w:rPr>
                <w:bCs/>
                <w:color w:val="000000" w:themeColor="text1"/>
                <w:lang w:val="en-US"/>
                <w14:textFill>
                  <w14:solidFill>
                    <w14:schemeClr w14:val="tx1"/>
                  </w14:solidFill>
                </w14:textFill>
              </w:rPr>
            </w:pPr>
            <w:r>
              <w:rPr>
                <w:bCs/>
                <w:color w:val="000000" w:themeColor="text1"/>
                <w14:textFill>
                  <w14:solidFill>
                    <w14:schemeClr w14:val="tx1"/>
                  </w14:solidFill>
                </w14:textFill>
              </w:rPr>
              <w:t xml:space="preserve">Only define NW B measurement/cell reselection requirements at idle mode </w:t>
            </w:r>
            <w:r>
              <w:rPr>
                <w:color w:val="000000" w:themeColor="text1"/>
                <w14:textFill>
                  <w14:solidFill>
                    <w14:schemeClr w14:val="tx1"/>
                  </w14:solidFill>
                </w14:textFill>
              </w:rPr>
              <w:t>(Apple oppo)</w:t>
            </w:r>
          </w:p>
          <w:p>
            <w:pPr>
              <w:numPr>
                <w:ilvl w:val="2"/>
                <w:numId w:val="3"/>
              </w:numPr>
              <w:suppressAutoHyphens/>
              <w:autoSpaceDN/>
              <w:adjustRightInd/>
              <w:spacing w:after="120"/>
              <w:jc w:val="both"/>
              <w:rPr>
                <w:bCs/>
                <w:color w:val="000000" w:themeColor="text1"/>
                <w:lang w:val="en-US"/>
                <w14:textFill>
                  <w14:solidFill>
                    <w14:schemeClr w14:val="tx1"/>
                  </w14:solidFill>
                </w14:textFill>
              </w:rPr>
            </w:pPr>
            <w:r>
              <w:rPr>
                <w:bCs/>
                <w:color w:val="000000" w:themeColor="text1"/>
                <w:lang w:val="en-US"/>
                <w14:textFill>
                  <w14:solidFill>
                    <w14:schemeClr w14:val="tx1"/>
                  </w14:solidFill>
                </w14:textFill>
              </w:rPr>
              <w:t xml:space="preserve">No more stringent requirements when measurements are performed based on MUSIM gaps, or maximum one measurement per DRX cycle. </w:t>
            </w:r>
          </w:p>
          <w:p>
            <w:pPr>
              <w:numPr>
                <w:ilvl w:val="2"/>
                <w:numId w:val="3"/>
              </w:numPr>
              <w:suppressAutoHyphens/>
              <w:autoSpaceDN/>
              <w:adjustRightInd/>
              <w:spacing w:after="120"/>
              <w:jc w:val="both"/>
              <w:rPr>
                <w:bCs/>
                <w:color w:val="000000" w:themeColor="text1"/>
                <w:lang w:val="en-US"/>
                <w14:textFill>
                  <w14:solidFill>
                    <w14:schemeClr w14:val="tx1"/>
                  </w14:solidFill>
                </w14:textFill>
              </w:rPr>
            </w:pPr>
            <w:r>
              <w:rPr>
                <w:bCs/>
                <w:color w:val="000000" w:themeColor="text1"/>
                <w14:textFill>
                  <w14:solidFill>
                    <w14:schemeClr w14:val="tx1"/>
                  </w14:solidFill>
                </w14:textFill>
              </w:rPr>
              <w:t>Focus on the simplest scenario where MUSIM gap is not collided with other gaps or not dropped or not shared (Huawei)</w:t>
            </w:r>
          </w:p>
          <w:p>
            <w:pPr>
              <w:numPr>
                <w:ilvl w:val="2"/>
                <w:numId w:val="3"/>
              </w:numPr>
              <w:suppressAutoHyphens/>
              <w:autoSpaceDN/>
              <w:adjustRightInd/>
              <w:spacing w:after="120"/>
              <w:jc w:val="both"/>
              <w:rPr>
                <w:bCs/>
                <w:color w:val="000000" w:themeColor="text1"/>
                <w:lang w:val="en-US"/>
                <w14:textFill>
                  <w14:solidFill>
                    <w14:schemeClr w14:val="tx1"/>
                  </w14:solidFill>
                </w14:textFill>
              </w:rPr>
            </w:pPr>
            <w:r>
              <w:rPr>
                <w:bCs/>
                <w:color w:val="000000" w:themeColor="text1"/>
                <w:lang w:val="en-US"/>
                <w14:textFill>
                  <w14:solidFill>
                    <w14:schemeClr w14:val="tx1"/>
                  </w14:solidFill>
                </w14:textFill>
              </w:rPr>
              <w:t>Re-use the existing cell reselection requirements for IDLE as baseline with DRX cycle replaced by max(DRX cycle, MGRP_max), where MGRP_max is the maximum MGRP among all configured MUSIM gaps. (Huawei)</w:t>
            </w:r>
          </w:p>
          <w:p>
            <w:pPr>
              <w:pStyle w:val="70"/>
              <w:numPr>
                <w:ilvl w:val="0"/>
                <w:numId w:val="3"/>
              </w:numPr>
              <w:spacing w:after="120" w:line="252" w:lineRule="auto"/>
              <w:ind w:firstLineChars="0"/>
              <w:textAlignment w:val="auto"/>
              <w:rPr>
                <w:bCs/>
                <w:highlight w:val="green"/>
              </w:rPr>
            </w:pPr>
            <w:r>
              <w:rPr>
                <w:bCs/>
                <w:highlight w:val="green"/>
              </w:rPr>
              <w:t>Agreements</w:t>
            </w:r>
          </w:p>
          <w:p>
            <w:pPr>
              <w:pStyle w:val="70"/>
              <w:numPr>
                <w:ilvl w:val="1"/>
                <w:numId w:val="3"/>
              </w:numPr>
              <w:spacing w:after="120" w:line="252" w:lineRule="auto"/>
              <w:ind w:firstLineChars="0"/>
              <w:textAlignment w:val="auto"/>
              <w:rPr>
                <w:bCs/>
                <w:highlight w:val="green"/>
              </w:rPr>
            </w:pPr>
            <w:r>
              <w:rPr>
                <w:bCs/>
                <w:highlight w:val="green"/>
              </w:rPr>
              <w:t>Define NW B measurement/cell reselection requirements in IDLE mode only</w:t>
            </w:r>
          </w:p>
          <w:p>
            <w:pPr>
              <w:pStyle w:val="70"/>
              <w:numPr>
                <w:ilvl w:val="2"/>
                <w:numId w:val="3"/>
              </w:numPr>
              <w:spacing w:after="120" w:line="252" w:lineRule="auto"/>
              <w:ind w:firstLineChars="0"/>
              <w:textAlignment w:val="auto"/>
              <w:rPr>
                <w:bCs/>
                <w:highlight w:val="green"/>
              </w:rPr>
            </w:pPr>
            <w:r>
              <w:rPr>
                <w:bCs/>
                <w:highlight w:val="green"/>
              </w:rPr>
              <w:t xml:space="preserve">Prioritize the scenario where </w:t>
            </w:r>
          </w:p>
          <w:p>
            <w:pPr>
              <w:pStyle w:val="70"/>
              <w:numPr>
                <w:ilvl w:val="3"/>
                <w:numId w:val="3"/>
              </w:numPr>
              <w:spacing w:after="120" w:line="252" w:lineRule="auto"/>
              <w:ind w:firstLineChars="0"/>
              <w:textAlignment w:val="auto"/>
              <w:rPr>
                <w:bCs/>
                <w:highlight w:val="green"/>
              </w:rPr>
            </w:pPr>
            <w:r>
              <w:rPr>
                <w:bCs/>
                <w:highlight w:val="green"/>
              </w:rPr>
              <w:t>MUSIM gap is not colliding with other NW A gaps and not dropped</w:t>
            </w:r>
          </w:p>
          <w:p>
            <w:pPr>
              <w:pStyle w:val="70"/>
              <w:numPr>
                <w:ilvl w:val="3"/>
                <w:numId w:val="3"/>
              </w:numPr>
              <w:spacing w:after="120" w:line="252" w:lineRule="auto"/>
              <w:ind w:firstLineChars="0"/>
              <w:textAlignment w:val="auto"/>
              <w:rPr>
                <w:bCs/>
                <w:highlight w:val="green"/>
              </w:rPr>
            </w:pPr>
            <w:r>
              <w:rPr>
                <w:bCs/>
                <w:highlight w:val="green"/>
              </w:rPr>
              <w:t xml:space="preserve">NW A configures MUSIM gaps requested by UE </w:t>
            </w:r>
          </w:p>
          <w:p>
            <w:pPr>
              <w:pStyle w:val="70"/>
              <w:numPr>
                <w:ilvl w:val="2"/>
                <w:numId w:val="3"/>
              </w:numPr>
              <w:spacing w:after="120" w:line="252" w:lineRule="auto"/>
              <w:ind w:firstLineChars="0"/>
              <w:textAlignment w:val="auto"/>
              <w:rPr>
                <w:bCs/>
                <w:highlight w:val="green"/>
              </w:rPr>
            </w:pPr>
            <w:r>
              <w:rPr>
                <w:bCs/>
                <w:highlight w:val="green"/>
              </w:rPr>
              <w:t>FFS whether and how to define test cases for these requirements</w:t>
            </w:r>
          </w:p>
          <w:p>
            <w:pPr>
              <w:overflowPunct/>
              <w:autoSpaceDE/>
              <w:autoSpaceDN/>
              <w:adjustRightInd/>
              <w:spacing w:after="12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Recommended WF</w:t>
            </w:r>
          </w:p>
          <w:p>
            <w:pPr>
              <w:pStyle w:val="70"/>
              <w:numPr>
                <w:ilvl w:val="0"/>
                <w:numId w:val="3"/>
              </w:numPr>
              <w:overflowPunct/>
              <w:autoSpaceDE/>
              <w:autoSpaceDN/>
              <w:adjustRightInd/>
              <w:spacing w:after="120"/>
              <w:ind w:firstLineChars="0"/>
              <w:textAlignment w:val="auto"/>
              <w:rPr>
                <w:rFonts w:eastAsiaTheme="minorEastAsia"/>
                <w:lang w:eastAsia="zh-CN"/>
              </w:rPr>
            </w:pPr>
            <w:r>
              <w:rPr>
                <w:rFonts w:eastAsia="宋体"/>
                <w:color w:val="000000" w:themeColor="text1"/>
                <w:szCs w:val="24"/>
                <w:highlight w:val="none"/>
                <w:lang w:eastAsia="zh-CN"/>
                <w14:textFill>
                  <w14:solidFill>
                    <w14:schemeClr w14:val="tx1"/>
                  </w14:solidFill>
                </w14:textFill>
              </w:rPr>
              <w:t xml:space="preserve">Continue discussion </w:t>
            </w:r>
            <w:r>
              <w:rPr>
                <w:highlight w:val="none"/>
                <w:lang w:eastAsia="zh-CN"/>
              </w:rPr>
              <w:t xml:space="preserve">other conditions </w:t>
            </w:r>
            <w:r>
              <w:rPr>
                <w:rFonts w:eastAsia="宋体"/>
                <w:color w:val="000000" w:themeColor="text1"/>
                <w:szCs w:val="24"/>
                <w:highlight w:val="none"/>
                <w:lang w:eastAsia="zh-CN"/>
                <w14:textFill>
                  <w14:solidFill>
                    <w14:schemeClr w14:val="tx1"/>
                  </w14:solidFill>
                </w14:textFill>
              </w:rPr>
              <w:t>when defining NW B requirements</w:t>
            </w:r>
            <w:r>
              <w:rPr>
                <w:rFonts w:hint="eastAsia" w:eastAsia="宋体"/>
                <w:color w:val="000000" w:themeColor="text1"/>
                <w:szCs w:val="24"/>
                <w:highlight w:val="none"/>
                <w:lang w:val="en-US" w:eastAsia="zh-CN"/>
                <w14:textFill>
                  <w14:solidFill>
                    <w14:schemeClr w14:val="tx1"/>
                  </w14:solidFill>
                </w14:textFill>
              </w:rPr>
              <w:t xml:space="preserve"> </w:t>
            </w:r>
          </w:p>
        </w:tc>
      </w:tr>
    </w:tbl>
    <w:p>
      <w:pPr>
        <w:pStyle w:val="79"/>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sz w:val="22"/>
          <w:szCs w:val="22"/>
          <w:lang w:val="en-US" w:eastAsia="zh-CN"/>
        </w:rPr>
        <w:t>From a network perspective, any network may be NW B. We unanimously agreed in the last meeting that its requirements need to be defined, but there are related limitations, as stated in the agreements above. Based on the above limitations, it can be seen that defining NWB's requirements is a relatively conventional scenario without gap collisions or discards, and this is only to ensure mobility performance.</w:t>
      </w:r>
    </w:p>
    <w:p>
      <w:pPr>
        <w:pStyle w:val="79"/>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lang w:val="en-US" w:eastAsia="zh-CN"/>
        </w:rPr>
      </w:pPr>
      <w:r>
        <w:rPr>
          <w:rFonts w:hint="default"/>
          <w:lang w:val="en-US" w:eastAsia="zh-CN"/>
        </w:rPr>
        <w:drawing>
          <wp:inline distT="0" distB="0" distL="114300" distR="114300">
            <wp:extent cx="4136390" cy="1094105"/>
            <wp:effectExtent l="0" t="0" r="8890" b="0"/>
            <wp:docPr id="1" name="图片 1" descr="NW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NW B"/>
                    <pic:cNvPicPr>
                      <a:picLocks noChangeAspect="1"/>
                    </pic:cNvPicPr>
                  </pic:nvPicPr>
                  <pic:blipFill>
                    <a:blip r:embed="rId6"/>
                    <a:stretch>
                      <a:fillRect/>
                    </a:stretch>
                  </pic:blipFill>
                  <pic:spPr>
                    <a:xfrm>
                      <a:off x="0" y="0"/>
                      <a:ext cx="4136390" cy="1094105"/>
                    </a:xfrm>
                    <a:prstGeom prst="rect">
                      <a:avLst/>
                    </a:prstGeom>
                  </pic:spPr>
                </pic:pic>
              </a:graphicData>
            </a:graphic>
          </wp:inline>
        </w:drawing>
      </w:r>
    </w:p>
    <w:p>
      <w:pPr>
        <w:pStyle w:val="79"/>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lang w:val="en-US" w:eastAsia="zh-CN"/>
        </w:rPr>
      </w:pPr>
      <w:r>
        <w:rPr>
          <w:rFonts w:hint="eastAsia"/>
          <w:lang w:val="en-US" w:eastAsia="zh-CN"/>
        </w:rPr>
        <w:t>Figure 1 the connection between the NW A and NW B</w:t>
      </w:r>
    </w:p>
    <w:p>
      <w:pPr>
        <w:pStyle w:val="79"/>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iCs/>
          <w:sz w:val="22"/>
          <w:szCs w:val="22"/>
          <w:lang w:val="en-US" w:eastAsia="zh-CN"/>
        </w:rPr>
      </w:pPr>
      <w:r>
        <w:rPr>
          <w:rFonts w:hint="eastAsia"/>
          <w:iCs/>
          <w:sz w:val="22"/>
          <w:szCs w:val="22"/>
          <w:lang w:val="en-US" w:eastAsia="zh-CN"/>
        </w:rPr>
        <w:t xml:space="preserve">As the figure shown that the connection between the NW A and NW B, </w:t>
      </w:r>
      <w:r>
        <w:rPr>
          <w:iCs/>
          <w:sz w:val="22"/>
          <w:szCs w:val="22"/>
        </w:rPr>
        <w:t>when the UE’s SIM A is in RRC connected state in NW A while the UE’s SIM B is in RRC Idle or RRC Inactive in NW B,</w:t>
      </w:r>
      <w:r>
        <w:rPr>
          <w:rFonts w:hint="eastAsia"/>
          <w:iCs/>
          <w:sz w:val="22"/>
          <w:szCs w:val="22"/>
          <w:lang w:val="en-US" w:eastAsia="zh-CN"/>
        </w:rPr>
        <w:t xml:space="preserve"> UE will send UAI to the network requesting the gap information allocated by the network. Upon receiving the gap configured by network A, UE will go to network B to perform corresponding operations (such as paging, SI reading, measurement, etc.). During this period, UE and network A will remain connected. However, when the UE is in NW B</w:t>
      </w:r>
      <w:r>
        <w:rPr>
          <w:rFonts w:hint="default"/>
          <w:iCs/>
          <w:sz w:val="22"/>
          <w:szCs w:val="22"/>
          <w:lang w:val="en-US" w:eastAsia="zh-CN"/>
        </w:rPr>
        <w:t>’</w:t>
      </w:r>
      <w:r>
        <w:rPr>
          <w:rFonts w:hint="eastAsia"/>
          <w:iCs/>
          <w:sz w:val="22"/>
          <w:szCs w:val="22"/>
          <w:lang w:val="en-US" w:eastAsia="zh-CN"/>
        </w:rPr>
        <w:t>s Idle mode, UE shall do the measurement in order to avoiding the change of cell or channels, if UE doesn</w:t>
      </w:r>
      <w:r>
        <w:rPr>
          <w:rFonts w:hint="default"/>
          <w:iCs/>
          <w:sz w:val="22"/>
          <w:szCs w:val="22"/>
          <w:lang w:val="en-US" w:eastAsia="zh-CN"/>
        </w:rPr>
        <w:t>’</w:t>
      </w:r>
      <w:r>
        <w:rPr>
          <w:rFonts w:hint="eastAsia"/>
          <w:iCs/>
          <w:sz w:val="22"/>
          <w:szCs w:val="22"/>
          <w:lang w:val="en-US" w:eastAsia="zh-CN"/>
        </w:rPr>
        <w:t>t perform cell re-selection right now, UE maybe still in the poor serving cell and the paging for cell re-selection will be missed. Based on above, it is necessary for us to define the requirements for NW B to guarantee the better serving cell switching. Because of the defining requirements</w:t>
      </w:r>
      <w:r>
        <w:rPr>
          <w:rFonts w:hint="default"/>
          <w:iCs/>
          <w:sz w:val="22"/>
          <w:szCs w:val="22"/>
          <w:lang w:val="en-US" w:eastAsia="zh-CN"/>
        </w:rPr>
        <w:t>’</w:t>
      </w:r>
      <w:r>
        <w:rPr>
          <w:rFonts w:hint="eastAsia"/>
          <w:iCs/>
          <w:sz w:val="22"/>
          <w:szCs w:val="22"/>
          <w:lang w:val="en-US" w:eastAsia="zh-CN"/>
        </w:rPr>
        <w:t xml:space="preserve"> limitations, the legacy requirements shall be as the baseline or starting point instead of using it directly:</w:t>
      </w:r>
    </w:p>
    <w:p>
      <w:pPr>
        <w:pStyle w:val="79"/>
        <w:keepNext w:val="0"/>
        <w:keepLines w:val="0"/>
        <w:pageBreakBefore w:val="0"/>
        <w:widowControl/>
        <w:kinsoku/>
        <w:wordWrap/>
        <w:overflowPunct/>
        <w:topLinePunct w:val="0"/>
        <w:autoSpaceDE/>
        <w:autoSpaceDN/>
        <w:bidi w:val="0"/>
        <w:adjustRightInd/>
        <w:snapToGrid/>
        <w:spacing w:line="360" w:lineRule="auto"/>
        <w:jc w:val="center"/>
        <w:textAlignment w:val="auto"/>
        <w:rPr>
          <w:rFonts w:eastAsia="宋体"/>
          <w:sz w:val="20"/>
        </w:rPr>
      </w:pPr>
      <w:r>
        <w:rPr>
          <w:rFonts w:eastAsia="宋体"/>
          <w:sz w:val="20"/>
        </w:rPr>
        <w:drawing>
          <wp:inline distT="0" distB="0" distL="0" distR="0">
            <wp:extent cx="3745865" cy="1986915"/>
            <wp:effectExtent l="0" t="0" r="3175" b="9525"/>
            <wp:docPr id="4" name="图片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Table&#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745865" cy="1986915"/>
                    </a:xfrm>
                    <a:prstGeom prst="rect">
                      <a:avLst/>
                    </a:prstGeom>
                    <a:noFill/>
                    <a:ln>
                      <a:noFill/>
                    </a:ln>
                  </pic:spPr>
                </pic:pic>
              </a:graphicData>
            </a:graphic>
          </wp:inline>
        </w:drawing>
      </w:r>
    </w:p>
    <w:p>
      <w:pPr>
        <w:pStyle w:val="79"/>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sz w:val="20"/>
          <w:lang w:val="en-US" w:eastAsia="zh-CN"/>
        </w:rPr>
      </w:pPr>
      <w:r>
        <w:rPr>
          <w:rFonts w:hint="eastAsia" w:eastAsia="宋体"/>
          <w:sz w:val="20"/>
          <w:lang w:val="en-US" w:eastAsia="zh-CN"/>
        </w:rPr>
        <w:t>Figure 2 DRX cycle for MUSIM</w:t>
      </w:r>
    </w:p>
    <w:p>
      <w:pPr>
        <w:pStyle w:val="79"/>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sz w:val="20"/>
          <w:lang w:val="en-US" w:eastAsia="zh-CN"/>
        </w:rPr>
      </w:pPr>
      <w:r>
        <w:rPr>
          <w:rFonts w:hint="eastAsia" w:eastAsia="宋体"/>
          <w:sz w:val="20"/>
          <w:lang w:val="en-US" w:eastAsia="zh-CN"/>
        </w:rPr>
        <w:t>The periodicity of  the MUSIM gaps can reach a certain value which is lager than the DRX cycle, so the NW B</w:t>
      </w:r>
      <w:r>
        <w:rPr>
          <w:rFonts w:hint="default" w:eastAsia="宋体"/>
          <w:sz w:val="20"/>
          <w:lang w:val="en-US" w:eastAsia="zh-CN"/>
        </w:rPr>
        <w:t>’</w:t>
      </w:r>
      <w:r>
        <w:rPr>
          <w:rFonts w:hint="eastAsia" w:eastAsia="宋体"/>
          <w:sz w:val="20"/>
          <w:lang w:val="en-US" w:eastAsia="zh-CN"/>
        </w:rPr>
        <w:t>s requirements shall be defined as max(DRX cycle, MGRP) and this can guarantee the effective requirements.</w:t>
      </w:r>
    </w:p>
    <w:p>
      <w:pPr>
        <w:pStyle w:val="79"/>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sz w:val="20"/>
          <w:lang w:val="en-US" w:eastAsia="zh-CN"/>
        </w:rPr>
      </w:pPr>
      <w:r>
        <w:rPr>
          <w:rFonts w:hint="eastAsia" w:eastAsia="宋体"/>
          <w:sz w:val="20"/>
          <w:lang w:val="en-US" w:eastAsia="zh-CN"/>
        </w:rPr>
        <w:br w:type="textWrapping"/>
      </w:r>
      <w:r>
        <w:rPr>
          <w:rFonts w:hint="eastAsia" w:eastAsia="宋体"/>
          <w:b/>
          <w:bCs/>
          <w:sz w:val="22"/>
          <w:szCs w:val="22"/>
          <w:lang w:val="en-US" w:eastAsia="zh-CN"/>
        </w:rPr>
        <w:t>Observation 1: The periodicity of  the MUSIM gaps can reach a certain value which is lager than the DRX cycle, so the NW B</w:t>
      </w:r>
      <w:r>
        <w:rPr>
          <w:rFonts w:hint="default" w:eastAsia="宋体"/>
          <w:b/>
          <w:bCs/>
          <w:sz w:val="22"/>
          <w:szCs w:val="22"/>
          <w:lang w:val="en-US" w:eastAsia="zh-CN"/>
        </w:rPr>
        <w:t>’</w:t>
      </w:r>
      <w:r>
        <w:rPr>
          <w:rFonts w:hint="eastAsia" w:eastAsia="宋体"/>
          <w:b/>
          <w:bCs/>
          <w:sz w:val="22"/>
          <w:szCs w:val="22"/>
          <w:lang w:val="en-US" w:eastAsia="zh-CN"/>
        </w:rPr>
        <w:t>s requirements shall be defined as max(DRX cycle, MGRP) and this can guarantee the effective requirements.</w:t>
      </w:r>
      <w:r>
        <w:rPr>
          <w:rFonts w:hint="eastAsia" w:eastAsia="宋体"/>
          <w:sz w:val="22"/>
          <w:szCs w:val="22"/>
          <w:lang w:val="en-US" w:eastAsia="zh-CN"/>
        </w:rPr>
        <w:br w:type="textWrapping"/>
      </w:r>
      <w:r>
        <w:rPr>
          <w:rFonts w:hint="eastAsia" w:eastAsia="宋体"/>
          <w:b/>
          <w:bCs/>
          <w:sz w:val="22"/>
          <w:szCs w:val="22"/>
          <w:lang w:val="en-US" w:eastAsia="zh-CN"/>
        </w:rPr>
        <w:t>Proposal 1: The legacy requirements for Idle/Inactive can be the baseline or starting point when defining the requirements for NW B.</w:t>
      </w:r>
    </w:p>
    <w:p>
      <w:pPr>
        <w:pStyle w:val="74"/>
        <w:rPr>
          <w:lang w:val="en-US"/>
        </w:rPr>
      </w:pPr>
      <w:r>
        <w:rPr>
          <w:lang w:val="en-US"/>
        </w:rPr>
        <w:t>Conclusion</w:t>
      </w:r>
    </w:p>
    <w:p>
      <w:pPr>
        <w:spacing w:before="120" w:after="120"/>
        <w:rPr>
          <w:rFonts w:eastAsia="宋体"/>
          <w:sz w:val="22"/>
          <w:szCs w:val="22"/>
          <w:lang w:eastAsia="zh-CN"/>
        </w:rPr>
      </w:pPr>
      <w:r>
        <w:rPr>
          <w:rFonts w:eastAsia="宋体"/>
          <w:sz w:val="22"/>
          <w:szCs w:val="22"/>
          <w:lang w:eastAsia="zh-CN"/>
        </w:rPr>
        <w:t xml:space="preserve">In this paper we provided our views on </w:t>
      </w:r>
      <w:r>
        <w:rPr>
          <w:rFonts w:hint="eastAsia" w:eastAsia="宋体"/>
          <w:sz w:val="22"/>
          <w:szCs w:val="22"/>
          <w:lang w:val="en-US" w:eastAsia="zh-CN"/>
        </w:rPr>
        <w:t>NW B requirements</w:t>
      </w:r>
      <w:r>
        <w:rPr>
          <w:rFonts w:eastAsia="宋体"/>
          <w:sz w:val="22"/>
          <w:szCs w:val="22"/>
          <w:lang w:val="en-US" w:eastAsia="zh-CN"/>
        </w:rPr>
        <w:t xml:space="preserve"> related to MUSIM gaps</w:t>
      </w:r>
      <w:r>
        <w:rPr>
          <w:rFonts w:eastAsia="宋体"/>
          <w:sz w:val="22"/>
          <w:szCs w:val="22"/>
          <w:lang w:eastAsia="zh-CN"/>
        </w:rPr>
        <w:t>.</w:t>
      </w:r>
    </w:p>
    <w:p>
      <w:pPr>
        <w:pStyle w:val="79"/>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color w:val="000000"/>
          <w:sz w:val="22"/>
          <w:szCs w:val="22"/>
          <w:lang w:val="en-US" w:eastAsia="zh-CN"/>
        </w:rPr>
      </w:pPr>
      <w:r>
        <w:rPr>
          <w:rFonts w:hint="eastAsia" w:eastAsia="宋体"/>
          <w:b/>
          <w:bCs/>
          <w:sz w:val="22"/>
          <w:szCs w:val="22"/>
          <w:lang w:val="en-US" w:eastAsia="zh-CN"/>
        </w:rPr>
        <w:t>Observation 1: The periodicity of  the MUSIM gaps can reach 5.12s which is lager than the DRX cycle, so the NW B</w:t>
      </w:r>
      <w:r>
        <w:rPr>
          <w:rFonts w:hint="default" w:eastAsia="宋体"/>
          <w:b/>
          <w:bCs/>
          <w:sz w:val="22"/>
          <w:szCs w:val="22"/>
          <w:lang w:val="en-US" w:eastAsia="zh-CN"/>
        </w:rPr>
        <w:t>’</w:t>
      </w:r>
      <w:r>
        <w:rPr>
          <w:rFonts w:hint="eastAsia" w:eastAsia="宋体"/>
          <w:b/>
          <w:bCs/>
          <w:sz w:val="22"/>
          <w:szCs w:val="22"/>
          <w:lang w:val="en-US" w:eastAsia="zh-CN"/>
        </w:rPr>
        <w:t>s requirements shall be defined as max(DRX cycle, MGRP) and this can guarantee the effective requirements.</w:t>
      </w:r>
      <w:r>
        <w:rPr>
          <w:rFonts w:hint="eastAsia" w:eastAsia="宋体"/>
          <w:sz w:val="22"/>
          <w:szCs w:val="22"/>
          <w:lang w:val="en-US" w:eastAsia="zh-CN"/>
        </w:rPr>
        <w:br w:type="textWrapping"/>
      </w:r>
      <w:r>
        <w:rPr>
          <w:rFonts w:hint="eastAsia" w:eastAsia="宋体"/>
          <w:b/>
          <w:bCs/>
          <w:sz w:val="22"/>
          <w:szCs w:val="22"/>
          <w:lang w:val="en-US" w:eastAsia="zh-CN"/>
        </w:rPr>
        <w:t>Proposal 1: The legacy requirements for Idle/Inactive can be the baseline or starting point when defining the requirements for NW B.</w:t>
      </w:r>
    </w:p>
    <w:p>
      <w:pPr>
        <w:pStyle w:val="74"/>
        <w:numPr>
          <w:ilvl w:val="0"/>
          <w:numId w:val="0"/>
        </w:numPr>
        <w:ind w:left="360" w:hanging="360"/>
        <w:rPr>
          <w:lang w:val="en-US"/>
        </w:rPr>
      </w:pPr>
      <w:r>
        <w:rPr>
          <w:lang w:val="en-US"/>
        </w:rPr>
        <w:t>References</w:t>
      </w:r>
    </w:p>
    <w:p>
      <w:pPr>
        <w:pStyle w:val="78"/>
        <w:keepNext w:val="0"/>
        <w:keepLines/>
        <w:pageBreakBefore w:val="0"/>
        <w:widowControl/>
        <w:numPr>
          <w:ilvl w:val="0"/>
          <w:numId w:val="4"/>
        </w:numPr>
        <w:kinsoku/>
        <w:wordWrap/>
        <w:overflowPunct/>
        <w:topLinePunct w:val="0"/>
        <w:autoSpaceDE/>
        <w:autoSpaceDN/>
        <w:bidi w:val="0"/>
        <w:adjustRightInd/>
        <w:snapToGrid/>
        <w:spacing w:line="360" w:lineRule="auto"/>
        <w:ind w:left="340" w:hanging="340"/>
        <w:textAlignment w:val="auto"/>
        <w:rPr>
          <w:sz w:val="22"/>
          <w:szCs w:val="22"/>
        </w:rPr>
      </w:pPr>
      <w:bookmarkStart w:id="1" w:name="_Ref114500673"/>
      <w:bookmarkEnd w:id="1"/>
      <w:r>
        <w:rPr>
          <w:sz w:val="22"/>
          <w:szCs w:val="22"/>
        </w:rPr>
        <w:t>RP-221018</w:t>
      </w:r>
      <w:r>
        <w:rPr>
          <w:rFonts w:hint="eastAsia"/>
          <w:sz w:val="22"/>
          <w:szCs w:val="22"/>
          <w:lang w:eastAsia="zh-CN"/>
        </w:rPr>
        <w:t>,</w:t>
      </w:r>
      <w:r>
        <w:rPr>
          <w:sz w:val="22"/>
          <w:szCs w:val="22"/>
          <w:lang w:eastAsia="zh-CN"/>
        </w:rPr>
        <w:t xml:space="preserve"> New WID: Further Enhancements on NR and MR-DC Measurement Gaps and Measurements without Gaps, </w:t>
      </w:r>
      <w:r>
        <w:rPr>
          <w:sz w:val="22"/>
          <w:szCs w:val="22"/>
          <w:lang w:val="en-US" w:eastAsia="zh-CN"/>
        </w:rPr>
        <w:t>MediaTek Inc, Intel Corporation</w:t>
      </w:r>
    </w:p>
    <w:p>
      <w:pPr>
        <w:keepNext w:val="0"/>
        <w:pageBreakBefore w:val="0"/>
        <w:widowControl/>
        <w:numPr>
          <w:ilvl w:val="0"/>
          <w:numId w:val="4"/>
        </w:numPr>
        <w:kinsoku/>
        <w:wordWrap/>
        <w:overflowPunct/>
        <w:topLinePunct w:val="0"/>
        <w:autoSpaceDE/>
        <w:autoSpaceDN/>
        <w:bidi w:val="0"/>
        <w:adjustRightInd/>
        <w:snapToGrid/>
        <w:spacing w:line="360" w:lineRule="auto"/>
        <w:ind w:left="340" w:leftChars="0" w:hanging="340" w:firstLineChars="0"/>
        <w:textAlignment w:val="auto"/>
        <w:rPr>
          <w:sz w:val="22"/>
          <w:szCs w:val="22"/>
        </w:rPr>
      </w:pPr>
      <w:r>
        <w:rPr>
          <w:rFonts w:hint="eastAsia" w:eastAsia="宋体"/>
          <w:sz w:val="22"/>
          <w:szCs w:val="22"/>
          <w:lang w:val="en-US" w:eastAsia="zh-CN"/>
        </w:rPr>
        <w:t xml:space="preserve"> R4-2303248, WF on NR Dual Tx/Rx Multi-SIM,Vivo</w:t>
      </w:r>
    </w:p>
    <w:p>
      <w:pPr>
        <w:keepNext w:val="0"/>
        <w:pageBreakBefore w:val="0"/>
        <w:widowControl/>
        <w:numPr>
          <w:ilvl w:val="0"/>
          <w:numId w:val="4"/>
        </w:numPr>
        <w:kinsoku/>
        <w:wordWrap/>
        <w:overflowPunct/>
        <w:topLinePunct w:val="0"/>
        <w:autoSpaceDE/>
        <w:autoSpaceDN/>
        <w:bidi w:val="0"/>
        <w:adjustRightInd/>
        <w:snapToGrid/>
        <w:spacing w:line="360" w:lineRule="auto"/>
        <w:ind w:left="340" w:leftChars="0" w:hanging="340" w:firstLineChars="0"/>
        <w:textAlignment w:val="auto"/>
        <w:rPr>
          <w:rFonts w:hint="default" w:eastAsia="宋体"/>
          <w:sz w:val="22"/>
          <w:szCs w:val="22"/>
          <w:lang w:val="en-US" w:eastAsia="zh-CN"/>
        </w:rPr>
      </w:pPr>
      <w:r>
        <w:rPr>
          <w:rFonts w:hint="eastAsia" w:eastAsia="宋体"/>
          <w:sz w:val="22"/>
          <w:szCs w:val="22"/>
          <w:lang w:val="en-US" w:eastAsia="zh-CN"/>
        </w:rPr>
        <w:t>[98e-21-R18-MUSIM] vivo RP-223461</w:t>
      </w:r>
    </w:p>
    <w:p>
      <w:pPr>
        <w:keepNext w:val="0"/>
        <w:pageBreakBefore w:val="0"/>
        <w:widowControl/>
        <w:numPr>
          <w:ilvl w:val="0"/>
          <w:numId w:val="4"/>
        </w:numPr>
        <w:kinsoku/>
        <w:wordWrap/>
        <w:overflowPunct/>
        <w:topLinePunct w:val="0"/>
        <w:autoSpaceDE/>
        <w:autoSpaceDN/>
        <w:bidi w:val="0"/>
        <w:adjustRightInd/>
        <w:snapToGrid/>
        <w:spacing w:line="360" w:lineRule="auto"/>
        <w:ind w:left="340" w:leftChars="0" w:hanging="340" w:firstLineChars="0"/>
        <w:textAlignment w:val="auto"/>
        <w:rPr>
          <w:rFonts w:hint="default" w:eastAsia="宋体"/>
          <w:sz w:val="22"/>
          <w:szCs w:val="22"/>
          <w:lang w:val="en-US" w:eastAsia="zh-CN"/>
        </w:rPr>
      </w:pPr>
      <w:r>
        <w:rPr>
          <w:rFonts w:hint="eastAsia" w:eastAsia="宋体"/>
          <w:sz w:val="22"/>
          <w:szCs w:val="22"/>
          <w:lang w:val="en-US" w:eastAsia="zh-CN"/>
        </w:rPr>
        <w:t>R4-2301979, Discussion on NW B requirements with MUSIM gaps, Huawei</w:t>
      </w:r>
    </w:p>
    <w:p>
      <w:pPr>
        <w:keepNext w:val="0"/>
        <w:pageBreakBefore w:val="0"/>
        <w:widowControl/>
        <w:numPr>
          <w:ilvl w:val="0"/>
          <w:numId w:val="4"/>
        </w:numPr>
        <w:kinsoku/>
        <w:wordWrap/>
        <w:overflowPunct/>
        <w:topLinePunct w:val="0"/>
        <w:autoSpaceDE/>
        <w:autoSpaceDN/>
        <w:bidi w:val="0"/>
        <w:adjustRightInd/>
        <w:snapToGrid/>
        <w:spacing w:line="360" w:lineRule="auto"/>
        <w:ind w:left="340" w:leftChars="0" w:hanging="340" w:firstLineChars="0"/>
        <w:textAlignment w:val="auto"/>
        <w:rPr>
          <w:rFonts w:hint="default" w:eastAsia="宋体"/>
          <w:sz w:val="22"/>
          <w:szCs w:val="22"/>
          <w:lang w:val="en-US" w:eastAsia="zh-CN"/>
        </w:rPr>
      </w:pPr>
      <w:r>
        <w:rPr>
          <w:rFonts w:hint="eastAsia" w:eastAsia="宋体"/>
          <w:sz w:val="22"/>
          <w:szCs w:val="22"/>
          <w:lang w:val="en-US" w:eastAsia="zh-CN"/>
        </w:rPr>
        <w:t>R4-2302166, Discussion on NW B</w:t>
      </w:r>
      <w:r>
        <w:rPr>
          <w:rFonts w:hint="default" w:eastAsia="宋体"/>
          <w:sz w:val="22"/>
          <w:szCs w:val="22"/>
          <w:lang w:val="en-US" w:eastAsia="zh-CN"/>
        </w:rPr>
        <w:t>’</w:t>
      </w:r>
      <w:r>
        <w:rPr>
          <w:rFonts w:hint="eastAsia" w:eastAsia="宋体"/>
          <w:sz w:val="22"/>
          <w:szCs w:val="22"/>
          <w:lang w:val="en-US" w:eastAsia="zh-CN"/>
        </w:rPr>
        <w:t>s requirements, Ericsson</w:t>
      </w:r>
    </w:p>
    <w:p>
      <w:pPr>
        <w:keepNext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4"/>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6909D6"/>
    <w:multiLevelType w:val="multilevel"/>
    <w:tmpl w:val="416909D6"/>
    <w:lvl w:ilvl="0" w:tentative="0">
      <w:start w:val="1"/>
      <w:numFmt w:val="decimal"/>
      <w:lvlText w:val="[%1]"/>
      <w:lvlJc w:val="left"/>
      <w:pPr>
        <w:ind w:left="340" w:hanging="34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4D6E3167"/>
    <w:multiLevelType w:val="multilevel"/>
    <w:tmpl w:val="4D6E3167"/>
    <w:lvl w:ilvl="0" w:tentative="0">
      <w:start w:val="1"/>
      <w:numFmt w:val="decimal"/>
      <w:pStyle w:val="77"/>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273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665C217B"/>
    <w:multiLevelType w:val="multilevel"/>
    <w:tmpl w:val="665C217B"/>
    <w:lvl w:ilvl="0" w:tentative="0">
      <w:start w:val="1"/>
      <w:numFmt w:val="decimal"/>
      <w:pStyle w:val="74"/>
      <w:lvlText w:val="%1"/>
      <w:lvlJc w:val="left"/>
      <w:pPr>
        <w:ind w:left="360" w:hanging="360"/>
      </w:pPr>
      <w:rPr>
        <w:rFonts w:hint="default"/>
      </w:rPr>
    </w:lvl>
    <w:lvl w:ilvl="1" w:tentative="0">
      <w:start w:val="1"/>
      <w:numFmt w:val="decimal"/>
      <w:pStyle w:val="76"/>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5F6"/>
    <w:rsid w:val="00051834"/>
    <w:rsid w:val="00054A22"/>
    <w:rsid w:val="00056A26"/>
    <w:rsid w:val="00062023"/>
    <w:rsid w:val="000655A6"/>
    <w:rsid w:val="00080512"/>
    <w:rsid w:val="000C47C3"/>
    <w:rsid w:val="000D58AB"/>
    <w:rsid w:val="0011507D"/>
    <w:rsid w:val="00133525"/>
    <w:rsid w:val="001A4C42"/>
    <w:rsid w:val="001A7420"/>
    <w:rsid w:val="001B6637"/>
    <w:rsid w:val="001C21C3"/>
    <w:rsid w:val="001D02C2"/>
    <w:rsid w:val="001F0C1D"/>
    <w:rsid w:val="001F1132"/>
    <w:rsid w:val="001F168B"/>
    <w:rsid w:val="002347A2"/>
    <w:rsid w:val="002675F0"/>
    <w:rsid w:val="002840A1"/>
    <w:rsid w:val="002B6339"/>
    <w:rsid w:val="002E00EE"/>
    <w:rsid w:val="003172DC"/>
    <w:rsid w:val="0033338C"/>
    <w:rsid w:val="0035462D"/>
    <w:rsid w:val="003765B8"/>
    <w:rsid w:val="00384CDA"/>
    <w:rsid w:val="003A71A1"/>
    <w:rsid w:val="003C3971"/>
    <w:rsid w:val="003D429A"/>
    <w:rsid w:val="00423334"/>
    <w:rsid w:val="004345EC"/>
    <w:rsid w:val="0044364B"/>
    <w:rsid w:val="00454360"/>
    <w:rsid w:val="00465515"/>
    <w:rsid w:val="004929E3"/>
    <w:rsid w:val="004C61CE"/>
    <w:rsid w:val="004D3578"/>
    <w:rsid w:val="004E213A"/>
    <w:rsid w:val="004F0988"/>
    <w:rsid w:val="004F3340"/>
    <w:rsid w:val="0053388B"/>
    <w:rsid w:val="00535773"/>
    <w:rsid w:val="00543E6C"/>
    <w:rsid w:val="00546D44"/>
    <w:rsid w:val="0056254B"/>
    <w:rsid w:val="00565087"/>
    <w:rsid w:val="0057305F"/>
    <w:rsid w:val="00586E2E"/>
    <w:rsid w:val="00597B11"/>
    <w:rsid w:val="005D2E01"/>
    <w:rsid w:val="005D7526"/>
    <w:rsid w:val="005E4BB2"/>
    <w:rsid w:val="00602AEA"/>
    <w:rsid w:val="00614FDF"/>
    <w:rsid w:val="00631B7B"/>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B600E"/>
    <w:rsid w:val="007F0F4A"/>
    <w:rsid w:val="008028A4"/>
    <w:rsid w:val="00830747"/>
    <w:rsid w:val="0083684A"/>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E65E2"/>
    <w:rsid w:val="00B15449"/>
    <w:rsid w:val="00B66DD7"/>
    <w:rsid w:val="00B81824"/>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CD2E3D"/>
    <w:rsid w:val="00D12A57"/>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C1192"/>
    <w:rsid w:val="011629BA"/>
    <w:rsid w:val="011F6C6B"/>
    <w:rsid w:val="01295F0D"/>
    <w:rsid w:val="01410DC2"/>
    <w:rsid w:val="01536085"/>
    <w:rsid w:val="01652E48"/>
    <w:rsid w:val="018F1743"/>
    <w:rsid w:val="01907C39"/>
    <w:rsid w:val="01E70C97"/>
    <w:rsid w:val="029011A2"/>
    <w:rsid w:val="02A03627"/>
    <w:rsid w:val="02DB4554"/>
    <w:rsid w:val="02EE768C"/>
    <w:rsid w:val="0327096F"/>
    <w:rsid w:val="032D479E"/>
    <w:rsid w:val="03BF3D9F"/>
    <w:rsid w:val="03C80AD2"/>
    <w:rsid w:val="04076F95"/>
    <w:rsid w:val="04383CC9"/>
    <w:rsid w:val="04421BA4"/>
    <w:rsid w:val="044B12E0"/>
    <w:rsid w:val="046301A2"/>
    <w:rsid w:val="04732FB8"/>
    <w:rsid w:val="04871DE8"/>
    <w:rsid w:val="0495547E"/>
    <w:rsid w:val="04A12403"/>
    <w:rsid w:val="04A815F7"/>
    <w:rsid w:val="04AA0D03"/>
    <w:rsid w:val="04AD06A4"/>
    <w:rsid w:val="04BD1E3A"/>
    <w:rsid w:val="050C7718"/>
    <w:rsid w:val="05214F03"/>
    <w:rsid w:val="05B1379B"/>
    <w:rsid w:val="05C6466C"/>
    <w:rsid w:val="05DB67C3"/>
    <w:rsid w:val="05F02736"/>
    <w:rsid w:val="062C2061"/>
    <w:rsid w:val="067C67DB"/>
    <w:rsid w:val="06AD1FE3"/>
    <w:rsid w:val="07073FA3"/>
    <w:rsid w:val="076202A2"/>
    <w:rsid w:val="076A2A73"/>
    <w:rsid w:val="07C3764D"/>
    <w:rsid w:val="07CA0740"/>
    <w:rsid w:val="07F66AC5"/>
    <w:rsid w:val="0833764C"/>
    <w:rsid w:val="084677D5"/>
    <w:rsid w:val="0848005E"/>
    <w:rsid w:val="084B1A9E"/>
    <w:rsid w:val="084C657D"/>
    <w:rsid w:val="084D12F0"/>
    <w:rsid w:val="087B6B61"/>
    <w:rsid w:val="087E40F9"/>
    <w:rsid w:val="08916AA8"/>
    <w:rsid w:val="089F664F"/>
    <w:rsid w:val="08AF00C1"/>
    <w:rsid w:val="08B531C0"/>
    <w:rsid w:val="08D53034"/>
    <w:rsid w:val="08DA28B3"/>
    <w:rsid w:val="0903652D"/>
    <w:rsid w:val="09104DCD"/>
    <w:rsid w:val="09606948"/>
    <w:rsid w:val="096E0D4F"/>
    <w:rsid w:val="09736AE0"/>
    <w:rsid w:val="09823426"/>
    <w:rsid w:val="0A143BE1"/>
    <w:rsid w:val="0A286DFB"/>
    <w:rsid w:val="0A6C43DE"/>
    <w:rsid w:val="0ABC02E8"/>
    <w:rsid w:val="0AC16484"/>
    <w:rsid w:val="0AD555AC"/>
    <w:rsid w:val="0AED24FC"/>
    <w:rsid w:val="0B24532C"/>
    <w:rsid w:val="0B3F6621"/>
    <w:rsid w:val="0B4D2A88"/>
    <w:rsid w:val="0B527B25"/>
    <w:rsid w:val="0B5E0983"/>
    <w:rsid w:val="0B6A4840"/>
    <w:rsid w:val="0B707256"/>
    <w:rsid w:val="0B7129F9"/>
    <w:rsid w:val="0B744B6D"/>
    <w:rsid w:val="0B7E60C9"/>
    <w:rsid w:val="0B927AF3"/>
    <w:rsid w:val="0BEF4F2C"/>
    <w:rsid w:val="0BF03462"/>
    <w:rsid w:val="0BF56721"/>
    <w:rsid w:val="0C2046DF"/>
    <w:rsid w:val="0C5161F8"/>
    <w:rsid w:val="0C52360D"/>
    <w:rsid w:val="0C7C1976"/>
    <w:rsid w:val="0CAC6DE2"/>
    <w:rsid w:val="0CDE55BC"/>
    <w:rsid w:val="0D3A5239"/>
    <w:rsid w:val="0D3A7039"/>
    <w:rsid w:val="0D4356A8"/>
    <w:rsid w:val="0D8972A3"/>
    <w:rsid w:val="0D94436C"/>
    <w:rsid w:val="0D980C13"/>
    <w:rsid w:val="0DB607B8"/>
    <w:rsid w:val="0DC22600"/>
    <w:rsid w:val="0DC51AC4"/>
    <w:rsid w:val="0DC63EF2"/>
    <w:rsid w:val="0DD75C5E"/>
    <w:rsid w:val="0DE9579A"/>
    <w:rsid w:val="0DFF4B13"/>
    <w:rsid w:val="0E093416"/>
    <w:rsid w:val="0E402695"/>
    <w:rsid w:val="0E6B4543"/>
    <w:rsid w:val="0E777792"/>
    <w:rsid w:val="0E7B1FCA"/>
    <w:rsid w:val="0E880E39"/>
    <w:rsid w:val="0E8865F4"/>
    <w:rsid w:val="0E9D025B"/>
    <w:rsid w:val="0ED01837"/>
    <w:rsid w:val="0EF97174"/>
    <w:rsid w:val="0F2550AA"/>
    <w:rsid w:val="0F3A116B"/>
    <w:rsid w:val="0F511411"/>
    <w:rsid w:val="0F703346"/>
    <w:rsid w:val="0F80004E"/>
    <w:rsid w:val="0F871EAB"/>
    <w:rsid w:val="0F9F1528"/>
    <w:rsid w:val="0FDF5A14"/>
    <w:rsid w:val="1008703A"/>
    <w:rsid w:val="10126FBC"/>
    <w:rsid w:val="103809FF"/>
    <w:rsid w:val="1096068D"/>
    <w:rsid w:val="10B951CF"/>
    <w:rsid w:val="10BB3068"/>
    <w:rsid w:val="10D82C05"/>
    <w:rsid w:val="110E3EB6"/>
    <w:rsid w:val="111E4B32"/>
    <w:rsid w:val="11617971"/>
    <w:rsid w:val="11622F64"/>
    <w:rsid w:val="116F4939"/>
    <w:rsid w:val="11846297"/>
    <w:rsid w:val="118660F9"/>
    <w:rsid w:val="11AD4D58"/>
    <w:rsid w:val="11BA4661"/>
    <w:rsid w:val="11BA6A1A"/>
    <w:rsid w:val="11E411C4"/>
    <w:rsid w:val="11EE75FC"/>
    <w:rsid w:val="11FA2349"/>
    <w:rsid w:val="12533BE9"/>
    <w:rsid w:val="126548EE"/>
    <w:rsid w:val="12817181"/>
    <w:rsid w:val="129E41E5"/>
    <w:rsid w:val="12C003F7"/>
    <w:rsid w:val="12DD774D"/>
    <w:rsid w:val="1346558B"/>
    <w:rsid w:val="136404F3"/>
    <w:rsid w:val="13B61E8E"/>
    <w:rsid w:val="13C23A1B"/>
    <w:rsid w:val="13C76244"/>
    <w:rsid w:val="13CF28FB"/>
    <w:rsid w:val="14175E0A"/>
    <w:rsid w:val="141F1BA5"/>
    <w:rsid w:val="142A2204"/>
    <w:rsid w:val="14695562"/>
    <w:rsid w:val="14782396"/>
    <w:rsid w:val="148942E3"/>
    <w:rsid w:val="14AC25B0"/>
    <w:rsid w:val="14AE0BED"/>
    <w:rsid w:val="14AF303C"/>
    <w:rsid w:val="14BE55AD"/>
    <w:rsid w:val="14E66CB3"/>
    <w:rsid w:val="15281376"/>
    <w:rsid w:val="156053E2"/>
    <w:rsid w:val="156508EF"/>
    <w:rsid w:val="157177C3"/>
    <w:rsid w:val="1581047E"/>
    <w:rsid w:val="15B0540D"/>
    <w:rsid w:val="15C84147"/>
    <w:rsid w:val="15CA017F"/>
    <w:rsid w:val="15D71AD5"/>
    <w:rsid w:val="15FC08F6"/>
    <w:rsid w:val="16241F41"/>
    <w:rsid w:val="1646133C"/>
    <w:rsid w:val="16DC0535"/>
    <w:rsid w:val="170716B6"/>
    <w:rsid w:val="171C1C94"/>
    <w:rsid w:val="1748083E"/>
    <w:rsid w:val="17553F9F"/>
    <w:rsid w:val="175623CE"/>
    <w:rsid w:val="17D01F3A"/>
    <w:rsid w:val="17DC7DAF"/>
    <w:rsid w:val="180E4FC5"/>
    <w:rsid w:val="18171331"/>
    <w:rsid w:val="184A4BE3"/>
    <w:rsid w:val="185060EC"/>
    <w:rsid w:val="185A42FA"/>
    <w:rsid w:val="189D2207"/>
    <w:rsid w:val="18A45C40"/>
    <w:rsid w:val="18D57338"/>
    <w:rsid w:val="18E96032"/>
    <w:rsid w:val="18EE62E8"/>
    <w:rsid w:val="18F96461"/>
    <w:rsid w:val="19116F8E"/>
    <w:rsid w:val="19551A74"/>
    <w:rsid w:val="195F7D63"/>
    <w:rsid w:val="197C2433"/>
    <w:rsid w:val="19933139"/>
    <w:rsid w:val="19AC4F46"/>
    <w:rsid w:val="19D57461"/>
    <w:rsid w:val="19EE7D0B"/>
    <w:rsid w:val="1A191F3E"/>
    <w:rsid w:val="1A5163D6"/>
    <w:rsid w:val="1A54768F"/>
    <w:rsid w:val="1A5A669E"/>
    <w:rsid w:val="1AC56317"/>
    <w:rsid w:val="1B777BC9"/>
    <w:rsid w:val="1B8D6B92"/>
    <w:rsid w:val="1B936CD6"/>
    <w:rsid w:val="1B990279"/>
    <w:rsid w:val="1B9B4E1C"/>
    <w:rsid w:val="1B9C50E9"/>
    <w:rsid w:val="1BAA5FDD"/>
    <w:rsid w:val="1BAD4429"/>
    <w:rsid w:val="1BB80557"/>
    <w:rsid w:val="1BD91A80"/>
    <w:rsid w:val="1BF24F3D"/>
    <w:rsid w:val="1C1D36F1"/>
    <w:rsid w:val="1C386892"/>
    <w:rsid w:val="1C5F3B2B"/>
    <w:rsid w:val="1C7530BF"/>
    <w:rsid w:val="1CF005FD"/>
    <w:rsid w:val="1D0B195E"/>
    <w:rsid w:val="1D3570D5"/>
    <w:rsid w:val="1D4E0EB2"/>
    <w:rsid w:val="1D8F4E65"/>
    <w:rsid w:val="1DB553DF"/>
    <w:rsid w:val="1DBF1882"/>
    <w:rsid w:val="1DF17BE1"/>
    <w:rsid w:val="1E4719A3"/>
    <w:rsid w:val="1E6C5F4E"/>
    <w:rsid w:val="1EA65561"/>
    <w:rsid w:val="1EAD4127"/>
    <w:rsid w:val="1EB8797A"/>
    <w:rsid w:val="1EEC719E"/>
    <w:rsid w:val="1F0242AA"/>
    <w:rsid w:val="1F044236"/>
    <w:rsid w:val="1F25251D"/>
    <w:rsid w:val="1F2B5438"/>
    <w:rsid w:val="1F595467"/>
    <w:rsid w:val="1F5C06A1"/>
    <w:rsid w:val="1F662ECB"/>
    <w:rsid w:val="1FBB5482"/>
    <w:rsid w:val="200D64BE"/>
    <w:rsid w:val="20256516"/>
    <w:rsid w:val="20584BED"/>
    <w:rsid w:val="20617770"/>
    <w:rsid w:val="207A0CCC"/>
    <w:rsid w:val="21061BA2"/>
    <w:rsid w:val="212B1C97"/>
    <w:rsid w:val="21361FB5"/>
    <w:rsid w:val="214B3D89"/>
    <w:rsid w:val="21575426"/>
    <w:rsid w:val="215C1F77"/>
    <w:rsid w:val="2177769E"/>
    <w:rsid w:val="21D25FF2"/>
    <w:rsid w:val="21F70210"/>
    <w:rsid w:val="223C2DAF"/>
    <w:rsid w:val="224E39C0"/>
    <w:rsid w:val="22682C5C"/>
    <w:rsid w:val="226E077B"/>
    <w:rsid w:val="22780DA4"/>
    <w:rsid w:val="22923DE9"/>
    <w:rsid w:val="22973417"/>
    <w:rsid w:val="229D5794"/>
    <w:rsid w:val="22C629AC"/>
    <w:rsid w:val="22E96F92"/>
    <w:rsid w:val="230D3451"/>
    <w:rsid w:val="234B3276"/>
    <w:rsid w:val="23773623"/>
    <w:rsid w:val="2377693D"/>
    <w:rsid w:val="239F724D"/>
    <w:rsid w:val="23AB1721"/>
    <w:rsid w:val="23EF0BE1"/>
    <w:rsid w:val="246A08B9"/>
    <w:rsid w:val="24754B15"/>
    <w:rsid w:val="247F64CC"/>
    <w:rsid w:val="248D420D"/>
    <w:rsid w:val="24921B27"/>
    <w:rsid w:val="24B97631"/>
    <w:rsid w:val="24C90419"/>
    <w:rsid w:val="24ED1C1E"/>
    <w:rsid w:val="24F0284D"/>
    <w:rsid w:val="25202C91"/>
    <w:rsid w:val="252331A5"/>
    <w:rsid w:val="25425A19"/>
    <w:rsid w:val="258B2F2B"/>
    <w:rsid w:val="25AB3D1C"/>
    <w:rsid w:val="25D90A1B"/>
    <w:rsid w:val="25E22192"/>
    <w:rsid w:val="25F332FF"/>
    <w:rsid w:val="26274BB6"/>
    <w:rsid w:val="26356536"/>
    <w:rsid w:val="268B243A"/>
    <w:rsid w:val="269C627F"/>
    <w:rsid w:val="26AA20D3"/>
    <w:rsid w:val="26E576C7"/>
    <w:rsid w:val="26F04260"/>
    <w:rsid w:val="26F81EB4"/>
    <w:rsid w:val="26FB2F1B"/>
    <w:rsid w:val="27310B9A"/>
    <w:rsid w:val="273E1C11"/>
    <w:rsid w:val="27815619"/>
    <w:rsid w:val="279E2679"/>
    <w:rsid w:val="27D65541"/>
    <w:rsid w:val="27EC5FCE"/>
    <w:rsid w:val="28671C46"/>
    <w:rsid w:val="2897657D"/>
    <w:rsid w:val="2898666C"/>
    <w:rsid w:val="28AB19F4"/>
    <w:rsid w:val="28D71E0B"/>
    <w:rsid w:val="28F045AC"/>
    <w:rsid w:val="28FF04E4"/>
    <w:rsid w:val="291D583E"/>
    <w:rsid w:val="299760C7"/>
    <w:rsid w:val="2999350D"/>
    <w:rsid w:val="299E7E78"/>
    <w:rsid w:val="29D60A95"/>
    <w:rsid w:val="29D94FA1"/>
    <w:rsid w:val="29E31604"/>
    <w:rsid w:val="29F87E04"/>
    <w:rsid w:val="29FC6C83"/>
    <w:rsid w:val="2A202E7A"/>
    <w:rsid w:val="2A2D73EC"/>
    <w:rsid w:val="2A3B565F"/>
    <w:rsid w:val="2AA369DD"/>
    <w:rsid w:val="2AD06022"/>
    <w:rsid w:val="2AEC47FC"/>
    <w:rsid w:val="2AF1331E"/>
    <w:rsid w:val="2AF81BE3"/>
    <w:rsid w:val="2B0A76B8"/>
    <w:rsid w:val="2B361003"/>
    <w:rsid w:val="2B3762A6"/>
    <w:rsid w:val="2B5B0F6E"/>
    <w:rsid w:val="2B9970F1"/>
    <w:rsid w:val="2C1738CF"/>
    <w:rsid w:val="2C331A29"/>
    <w:rsid w:val="2CB5787B"/>
    <w:rsid w:val="2CD30F03"/>
    <w:rsid w:val="2D0B7148"/>
    <w:rsid w:val="2D17770B"/>
    <w:rsid w:val="2D354DCA"/>
    <w:rsid w:val="2D6E6943"/>
    <w:rsid w:val="2D7E4AF7"/>
    <w:rsid w:val="2D8E349F"/>
    <w:rsid w:val="2D9469E6"/>
    <w:rsid w:val="2DAF78FF"/>
    <w:rsid w:val="2DEF20F0"/>
    <w:rsid w:val="2E041306"/>
    <w:rsid w:val="2E106E4C"/>
    <w:rsid w:val="2E2C25E7"/>
    <w:rsid w:val="2E4C211D"/>
    <w:rsid w:val="2E4D7F49"/>
    <w:rsid w:val="2E4E1129"/>
    <w:rsid w:val="2E6446EB"/>
    <w:rsid w:val="2E7F0E61"/>
    <w:rsid w:val="2E870765"/>
    <w:rsid w:val="2E8D0791"/>
    <w:rsid w:val="2E9B39A1"/>
    <w:rsid w:val="2F047EE8"/>
    <w:rsid w:val="2F085C75"/>
    <w:rsid w:val="2F2B12A9"/>
    <w:rsid w:val="2F626907"/>
    <w:rsid w:val="2F956224"/>
    <w:rsid w:val="2FB449B9"/>
    <w:rsid w:val="2FC73BC7"/>
    <w:rsid w:val="2FE311E4"/>
    <w:rsid w:val="2FF608DC"/>
    <w:rsid w:val="2FFD3FAC"/>
    <w:rsid w:val="3004586C"/>
    <w:rsid w:val="30160ACC"/>
    <w:rsid w:val="3045081F"/>
    <w:rsid w:val="30834BF9"/>
    <w:rsid w:val="30944718"/>
    <w:rsid w:val="30C01078"/>
    <w:rsid w:val="3133127A"/>
    <w:rsid w:val="31353CD7"/>
    <w:rsid w:val="317662E9"/>
    <w:rsid w:val="31954796"/>
    <w:rsid w:val="319F0073"/>
    <w:rsid w:val="31B9498A"/>
    <w:rsid w:val="32044DED"/>
    <w:rsid w:val="320C562E"/>
    <w:rsid w:val="327A0FE8"/>
    <w:rsid w:val="329F684F"/>
    <w:rsid w:val="32C77C90"/>
    <w:rsid w:val="330258B3"/>
    <w:rsid w:val="33106E3B"/>
    <w:rsid w:val="333E4968"/>
    <w:rsid w:val="337E28B4"/>
    <w:rsid w:val="338B67C9"/>
    <w:rsid w:val="33D163EF"/>
    <w:rsid w:val="33D45DFD"/>
    <w:rsid w:val="33E605A3"/>
    <w:rsid w:val="33E706E6"/>
    <w:rsid w:val="33F14703"/>
    <w:rsid w:val="33F7797D"/>
    <w:rsid w:val="345B2367"/>
    <w:rsid w:val="34A54544"/>
    <w:rsid w:val="34AE0539"/>
    <w:rsid w:val="34CD5068"/>
    <w:rsid w:val="34CE2B5B"/>
    <w:rsid w:val="34E944F6"/>
    <w:rsid w:val="34E94AA0"/>
    <w:rsid w:val="35072EAD"/>
    <w:rsid w:val="350960B1"/>
    <w:rsid w:val="35217336"/>
    <w:rsid w:val="35290A77"/>
    <w:rsid w:val="35356F10"/>
    <w:rsid w:val="354F3D29"/>
    <w:rsid w:val="355C013C"/>
    <w:rsid w:val="356A601B"/>
    <w:rsid w:val="35841013"/>
    <w:rsid w:val="358B79C9"/>
    <w:rsid w:val="359A00B9"/>
    <w:rsid w:val="36225127"/>
    <w:rsid w:val="36237E20"/>
    <w:rsid w:val="36286678"/>
    <w:rsid w:val="363803C7"/>
    <w:rsid w:val="363B2361"/>
    <w:rsid w:val="367620D2"/>
    <w:rsid w:val="3689139F"/>
    <w:rsid w:val="369608CE"/>
    <w:rsid w:val="36D067A6"/>
    <w:rsid w:val="37070D11"/>
    <w:rsid w:val="373F53DD"/>
    <w:rsid w:val="375948AC"/>
    <w:rsid w:val="376C5D00"/>
    <w:rsid w:val="376E276D"/>
    <w:rsid w:val="37A04E93"/>
    <w:rsid w:val="37EA0A17"/>
    <w:rsid w:val="380A7603"/>
    <w:rsid w:val="380B0BB2"/>
    <w:rsid w:val="380D32F1"/>
    <w:rsid w:val="380D5D0D"/>
    <w:rsid w:val="382F2C1E"/>
    <w:rsid w:val="38801C6C"/>
    <w:rsid w:val="38851608"/>
    <w:rsid w:val="38A43764"/>
    <w:rsid w:val="38A45712"/>
    <w:rsid w:val="38A47DD9"/>
    <w:rsid w:val="38B04451"/>
    <w:rsid w:val="38CC35B4"/>
    <w:rsid w:val="38DB6E66"/>
    <w:rsid w:val="3933207C"/>
    <w:rsid w:val="394B37F2"/>
    <w:rsid w:val="39985F30"/>
    <w:rsid w:val="39D3500A"/>
    <w:rsid w:val="39D96419"/>
    <w:rsid w:val="39E55169"/>
    <w:rsid w:val="39E84553"/>
    <w:rsid w:val="3A094E52"/>
    <w:rsid w:val="3A3317F4"/>
    <w:rsid w:val="3A3E4729"/>
    <w:rsid w:val="3A675D63"/>
    <w:rsid w:val="3A9F7948"/>
    <w:rsid w:val="3AA02CE4"/>
    <w:rsid w:val="3AA628ED"/>
    <w:rsid w:val="3AB174E8"/>
    <w:rsid w:val="3ABA4B72"/>
    <w:rsid w:val="3AC76FD5"/>
    <w:rsid w:val="3ACE1617"/>
    <w:rsid w:val="3AD31906"/>
    <w:rsid w:val="3AD969F8"/>
    <w:rsid w:val="3AFD1BC4"/>
    <w:rsid w:val="3B4C622A"/>
    <w:rsid w:val="3B822235"/>
    <w:rsid w:val="3BC25680"/>
    <w:rsid w:val="3BE16ECF"/>
    <w:rsid w:val="3C4B0ED5"/>
    <w:rsid w:val="3CA91418"/>
    <w:rsid w:val="3CBD75BF"/>
    <w:rsid w:val="3CC33BCC"/>
    <w:rsid w:val="3CD641A1"/>
    <w:rsid w:val="3CE2490A"/>
    <w:rsid w:val="3CEA648A"/>
    <w:rsid w:val="3D1502D9"/>
    <w:rsid w:val="3D555673"/>
    <w:rsid w:val="3D5657CC"/>
    <w:rsid w:val="3D5D2E26"/>
    <w:rsid w:val="3D79358A"/>
    <w:rsid w:val="3D876DDA"/>
    <w:rsid w:val="3D8E5ECA"/>
    <w:rsid w:val="3DB21166"/>
    <w:rsid w:val="3DB52FFB"/>
    <w:rsid w:val="3DB932B8"/>
    <w:rsid w:val="3DDF3C84"/>
    <w:rsid w:val="3DF55B8D"/>
    <w:rsid w:val="3DF740D2"/>
    <w:rsid w:val="3E2942BE"/>
    <w:rsid w:val="3E300439"/>
    <w:rsid w:val="3E320B89"/>
    <w:rsid w:val="3E3906BC"/>
    <w:rsid w:val="3E75521D"/>
    <w:rsid w:val="3E8412E9"/>
    <w:rsid w:val="3EDC10D0"/>
    <w:rsid w:val="3EE10368"/>
    <w:rsid w:val="3EF13BC7"/>
    <w:rsid w:val="3EF53D00"/>
    <w:rsid w:val="3F0C4369"/>
    <w:rsid w:val="3F2F53AA"/>
    <w:rsid w:val="3F5F1F5C"/>
    <w:rsid w:val="3F6A5EE0"/>
    <w:rsid w:val="3F9E0865"/>
    <w:rsid w:val="3FD50D82"/>
    <w:rsid w:val="402417C8"/>
    <w:rsid w:val="40372073"/>
    <w:rsid w:val="404F52A8"/>
    <w:rsid w:val="40B6211F"/>
    <w:rsid w:val="40C2573C"/>
    <w:rsid w:val="40D34024"/>
    <w:rsid w:val="412912D7"/>
    <w:rsid w:val="41366B89"/>
    <w:rsid w:val="41771599"/>
    <w:rsid w:val="41A04E11"/>
    <w:rsid w:val="420558C2"/>
    <w:rsid w:val="42057B28"/>
    <w:rsid w:val="42880654"/>
    <w:rsid w:val="428D14EF"/>
    <w:rsid w:val="4296187E"/>
    <w:rsid w:val="42A65AF0"/>
    <w:rsid w:val="42AD56C6"/>
    <w:rsid w:val="42FF71DC"/>
    <w:rsid w:val="42FF7548"/>
    <w:rsid w:val="434D155D"/>
    <w:rsid w:val="435E53D9"/>
    <w:rsid w:val="438607EE"/>
    <w:rsid w:val="4394491A"/>
    <w:rsid w:val="43BD5DE5"/>
    <w:rsid w:val="43D65E39"/>
    <w:rsid w:val="43D6606E"/>
    <w:rsid w:val="441111D7"/>
    <w:rsid w:val="44196790"/>
    <w:rsid w:val="444D54BA"/>
    <w:rsid w:val="44742FDB"/>
    <w:rsid w:val="449D508C"/>
    <w:rsid w:val="44B15AF7"/>
    <w:rsid w:val="44B36E39"/>
    <w:rsid w:val="44EC7013"/>
    <w:rsid w:val="44FB3AE3"/>
    <w:rsid w:val="45427AA4"/>
    <w:rsid w:val="45564CA5"/>
    <w:rsid w:val="455B6233"/>
    <w:rsid w:val="456A6A48"/>
    <w:rsid w:val="457C3D14"/>
    <w:rsid w:val="45865E2C"/>
    <w:rsid w:val="45911A43"/>
    <w:rsid w:val="45A24E61"/>
    <w:rsid w:val="45F10EC5"/>
    <w:rsid w:val="462F5D7E"/>
    <w:rsid w:val="4676381B"/>
    <w:rsid w:val="467744FD"/>
    <w:rsid w:val="46A9603F"/>
    <w:rsid w:val="46AF30F0"/>
    <w:rsid w:val="46E12276"/>
    <w:rsid w:val="46F51A7F"/>
    <w:rsid w:val="47140188"/>
    <w:rsid w:val="476B7898"/>
    <w:rsid w:val="47AD5C4C"/>
    <w:rsid w:val="47B32E9C"/>
    <w:rsid w:val="48212AE9"/>
    <w:rsid w:val="486C4CE7"/>
    <w:rsid w:val="489713C3"/>
    <w:rsid w:val="48A262B1"/>
    <w:rsid w:val="48BA3284"/>
    <w:rsid w:val="48CB1CC0"/>
    <w:rsid w:val="49013C23"/>
    <w:rsid w:val="49132BF9"/>
    <w:rsid w:val="49163580"/>
    <w:rsid w:val="492A1BD4"/>
    <w:rsid w:val="49582843"/>
    <w:rsid w:val="49733467"/>
    <w:rsid w:val="49A418F2"/>
    <w:rsid w:val="49C8100A"/>
    <w:rsid w:val="49FF2037"/>
    <w:rsid w:val="4A270A04"/>
    <w:rsid w:val="4A6F608D"/>
    <w:rsid w:val="4A885CE1"/>
    <w:rsid w:val="4A9B1697"/>
    <w:rsid w:val="4ABE4F66"/>
    <w:rsid w:val="4ADB4E28"/>
    <w:rsid w:val="4AF75899"/>
    <w:rsid w:val="4B2517BD"/>
    <w:rsid w:val="4B333D7A"/>
    <w:rsid w:val="4B5523AC"/>
    <w:rsid w:val="4B761AEF"/>
    <w:rsid w:val="4B974FF2"/>
    <w:rsid w:val="4B9E0422"/>
    <w:rsid w:val="4BC74E08"/>
    <w:rsid w:val="4BD07997"/>
    <w:rsid w:val="4C352DA8"/>
    <w:rsid w:val="4C6F66E5"/>
    <w:rsid w:val="4C786851"/>
    <w:rsid w:val="4C8B64E8"/>
    <w:rsid w:val="4C942881"/>
    <w:rsid w:val="4CD020F9"/>
    <w:rsid w:val="4D0B17EF"/>
    <w:rsid w:val="4D2F7723"/>
    <w:rsid w:val="4D406BD1"/>
    <w:rsid w:val="4D4E492E"/>
    <w:rsid w:val="4D5047B5"/>
    <w:rsid w:val="4D605A45"/>
    <w:rsid w:val="4DF521AC"/>
    <w:rsid w:val="4E0A2800"/>
    <w:rsid w:val="4E0D58C8"/>
    <w:rsid w:val="4E5079C5"/>
    <w:rsid w:val="4E623BD3"/>
    <w:rsid w:val="4E7906E7"/>
    <w:rsid w:val="4E837C45"/>
    <w:rsid w:val="4E93595E"/>
    <w:rsid w:val="4E993495"/>
    <w:rsid w:val="4EA30D9D"/>
    <w:rsid w:val="4EB2058C"/>
    <w:rsid w:val="4EB60C48"/>
    <w:rsid w:val="4EEF1B44"/>
    <w:rsid w:val="4EF50BE1"/>
    <w:rsid w:val="4F0A27C3"/>
    <w:rsid w:val="4F165D52"/>
    <w:rsid w:val="4F1D369F"/>
    <w:rsid w:val="4F290247"/>
    <w:rsid w:val="4F323CD2"/>
    <w:rsid w:val="4F332C0A"/>
    <w:rsid w:val="4F433DC8"/>
    <w:rsid w:val="4FA14EEC"/>
    <w:rsid w:val="4FA84227"/>
    <w:rsid w:val="4FE223EE"/>
    <w:rsid w:val="501F59A7"/>
    <w:rsid w:val="503D3F59"/>
    <w:rsid w:val="5095674A"/>
    <w:rsid w:val="50A01EE7"/>
    <w:rsid w:val="50A6221C"/>
    <w:rsid w:val="50AC4C20"/>
    <w:rsid w:val="50B61B8B"/>
    <w:rsid w:val="50C577D9"/>
    <w:rsid w:val="50E00158"/>
    <w:rsid w:val="50E8434B"/>
    <w:rsid w:val="50F0291C"/>
    <w:rsid w:val="51286AE9"/>
    <w:rsid w:val="516C5BB7"/>
    <w:rsid w:val="51881606"/>
    <w:rsid w:val="518E2820"/>
    <w:rsid w:val="519B442A"/>
    <w:rsid w:val="51AC5137"/>
    <w:rsid w:val="51B463DB"/>
    <w:rsid w:val="51C31254"/>
    <w:rsid w:val="51C979DD"/>
    <w:rsid w:val="520A22AE"/>
    <w:rsid w:val="52247A0F"/>
    <w:rsid w:val="523D42DD"/>
    <w:rsid w:val="52853336"/>
    <w:rsid w:val="52881D50"/>
    <w:rsid w:val="529B3EC4"/>
    <w:rsid w:val="52DB19FD"/>
    <w:rsid w:val="52EE339D"/>
    <w:rsid w:val="5306292A"/>
    <w:rsid w:val="530822C8"/>
    <w:rsid w:val="533E1E81"/>
    <w:rsid w:val="536F3F83"/>
    <w:rsid w:val="53707DDE"/>
    <w:rsid w:val="537E0058"/>
    <w:rsid w:val="53950AA6"/>
    <w:rsid w:val="53C502CE"/>
    <w:rsid w:val="53E64B1C"/>
    <w:rsid w:val="53E8652B"/>
    <w:rsid w:val="53EB486A"/>
    <w:rsid w:val="53EE67E9"/>
    <w:rsid w:val="53FD1C03"/>
    <w:rsid w:val="540817F6"/>
    <w:rsid w:val="543F413B"/>
    <w:rsid w:val="54591CDE"/>
    <w:rsid w:val="54625354"/>
    <w:rsid w:val="54D43100"/>
    <w:rsid w:val="55942252"/>
    <w:rsid w:val="55EC2897"/>
    <w:rsid w:val="5652511E"/>
    <w:rsid w:val="56543A0D"/>
    <w:rsid w:val="566B50BC"/>
    <w:rsid w:val="56A4132F"/>
    <w:rsid w:val="56AF2E6F"/>
    <w:rsid w:val="56F37D3E"/>
    <w:rsid w:val="56F473C0"/>
    <w:rsid w:val="56FD3D8C"/>
    <w:rsid w:val="570B6550"/>
    <w:rsid w:val="57196157"/>
    <w:rsid w:val="57745BB6"/>
    <w:rsid w:val="578A1BF3"/>
    <w:rsid w:val="57BD6C04"/>
    <w:rsid w:val="57C51573"/>
    <w:rsid w:val="57DE28CC"/>
    <w:rsid w:val="57FF606E"/>
    <w:rsid w:val="580716CC"/>
    <w:rsid w:val="58220A26"/>
    <w:rsid w:val="58381DBD"/>
    <w:rsid w:val="58510290"/>
    <w:rsid w:val="58B91125"/>
    <w:rsid w:val="58C64CF3"/>
    <w:rsid w:val="58CB3B78"/>
    <w:rsid w:val="590D2328"/>
    <w:rsid w:val="59232C0B"/>
    <w:rsid w:val="594D06B7"/>
    <w:rsid w:val="598D03EC"/>
    <w:rsid w:val="59C83A39"/>
    <w:rsid w:val="5A145DF0"/>
    <w:rsid w:val="5A361544"/>
    <w:rsid w:val="5A3F108A"/>
    <w:rsid w:val="5A6D76C0"/>
    <w:rsid w:val="5A723A0D"/>
    <w:rsid w:val="5A762255"/>
    <w:rsid w:val="5A9D621A"/>
    <w:rsid w:val="5AB17106"/>
    <w:rsid w:val="5ACF40CD"/>
    <w:rsid w:val="5B443E9C"/>
    <w:rsid w:val="5B707739"/>
    <w:rsid w:val="5B956906"/>
    <w:rsid w:val="5BCE4EA4"/>
    <w:rsid w:val="5BD637EC"/>
    <w:rsid w:val="5BDE5A43"/>
    <w:rsid w:val="5BE0323A"/>
    <w:rsid w:val="5C1B7F5F"/>
    <w:rsid w:val="5C34166A"/>
    <w:rsid w:val="5C4A36B7"/>
    <w:rsid w:val="5C4E44D4"/>
    <w:rsid w:val="5CE536CF"/>
    <w:rsid w:val="5D0576C4"/>
    <w:rsid w:val="5D223425"/>
    <w:rsid w:val="5D230368"/>
    <w:rsid w:val="5D255730"/>
    <w:rsid w:val="5D5667E0"/>
    <w:rsid w:val="5D580881"/>
    <w:rsid w:val="5DA13534"/>
    <w:rsid w:val="5DCB56EC"/>
    <w:rsid w:val="5E1463C6"/>
    <w:rsid w:val="5E4B7A1D"/>
    <w:rsid w:val="5E50050F"/>
    <w:rsid w:val="5E68591D"/>
    <w:rsid w:val="5E9E597C"/>
    <w:rsid w:val="5EA97C8F"/>
    <w:rsid w:val="5F0936DE"/>
    <w:rsid w:val="5F171517"/>
    <w:rsid w:val="5F7D16C2"/>
    <w:rsid w:val="5F892553"/>
    <w:rsid w:val="6046706E"/>
    <w:rsid w:val="60492B3E"/>
    <w:rsid w:val="6089047C"/>
    <w:rsid w:val="60A859A2"/>
    <w:rsid w:val="60AB29AA"/>
    <w:rsid w:val="60AC67BD"/>
    <w:rsid w:val="60C06489"/>
    <w:rsid w:val="612354B4"/>
    <w:rsid w:val="613B7AE1"/>
    <w:rsid w:val="615A223E"/>
    <w:rsid w:val="615B47A6"/>
    <w:rsid w:val="616435A6"/>
    <w:rsid w:val="61A6014E"/>
    <w:rsid w:val="61D63921"/>
    <w:rsid w:val="61F443E9"/>
    <w:rsid w:val="62213533"/>
    <w:rsid w:val="62270D05"/>
    <w:rsid w:val="62461BF2"/>
    <w:rsid w:val="62607426"/>
    <w:rsid w:val="62655207"/>
    <w:rsid w:val="629D7EE8"/>
    <w:rsid w:val="62D50998"/>
    <w:rsid w:val="62E7507D"/>
    <w:rsid w:val="62F67597"/>
    <w:rsid w:val="630C34D0"/>
    <w:rsid w:val="6322080B"/>
    <w:rsid w:val="639215D8"/>
    <w:rsid w:val="63A36BE5"/>
    <w:rsid w:val="63E5033D"/>
    <w:rsid w:val="63EE162B"/>
    <w:rsid w:val="63F75B8A"/>
    <w:rsid w:val="63F96D75"/>
    <w:rsid w:val="641B0760"/>
    <w:rsid w:val="64203CB4"/>
    <w:rsid w:val="64222857"/>
    <w:rsid w:val="64335EB1"/>
    <w:rsid w:val="644B25BC"/>
    <w:rsid w:val="647F6D16"/>
    <w:rsid w:val="64A2595B"/>
    <w:rsid w:val="64D0513C"/>
    <w:rsid w:val="64EB1866"/>
    <w:rsid w:val="64F702F2"/>
    <w:rsid w:val="651424EE"/>
    <w:rsid w:val="65287A29"/>
    <w:rsid w:val="655E1155"/>
    <w:rsid w:val="655F4773"/>
    <w:rsid w:val="65636455"/>
    <w:rsid w:val="65A240BE"/>
    <w:rsid w:val="65A273A9"/>
    <w:rsid w:val="65AE5114"/>
    <w:rsid w:val="65CB5A52"/>
    <w:rsid w:val="662861DC"/>
    <w:rsid w:val="66286B79"/>
    <w:rsid w:val="66306F43"/>
    <w:rsid w:val="66326E97"/>
    <w:rsid w:val="665265F4"/>
    <w:rsid w:val="6699652A"/>
    <w:rsid w:val="66A93110"/>
    <w:rsid w:val="66AF2B2C"/>
    <w:rsid w:val="672833FF"/>
    <w:rsid w:val="67447CAA"/>
    <w:rsid w:val="6772565E"/>
    <w:rsid w:val="679D7D9D"/>
    <w:rsid w:val="67B52945"/>
    <w:rsid w:val="67B84A87"/>
    <w:rsid w:val="67E967D4"/>
    <w:rsid w:val="67EA1DE2"/>
    <w:rsid w:val="67F51F5D"/>
    <w:rsid w:val="681C0F9C"/>
    <w:rsid w:val="68280A59"/>
    <w:rsid w:val="685448E5"/>
    <w:rsid w:val="685A52F7"/>
    <w:rsid w:val="686F32ED"/>
    <w:rsid w:val="68763CFB"/>
    <w:rsid w:val="68775B46"/>
    <w:rsid w:val="68AB1911"/>
    <w:rsid w:val="68CC74D0"/>
    <w:rsid w:val="68DD058C"/>
    <w:rsid w:val="68E84B74"/>
    <w:rsid w:val="690300E6"/>
    <w:rsid w:val="692563EE"/>
    <w:rsid w:val="692D6BB4"/>
    <w:rsid w:val="6965727E"/>
    <w:rsid w:val="69785369"/>
    <w:rsid w:val="69D9569F"/>
    <w:rsid w:val="69F076EC"/>
    <w:rsid w:val="6A3001E9"/>
    <w:rsid w:val="6A55161C"/>
    <w:rsid w:val="6A65568E"/>
    <w:rsid w:val="6A661AEA"/>
    <w:rsid w:val="6A8213EE"/>
    <w:rsid w:val="6A9553FE"/>
    <w:rsid w:val="6AC30E38"/>
    <w:rsid w:val="6ADB66AC"/>
    <w:rsid w:val="6B3816B9"/>
    <w:rsid w:val="6B570F9E"/>
    <w:rsid w:val="6B704D44"/>
    <w:rsid w:val="6B7A4A17"/>
    <w:rsid w:val="6B7F1BF6"/>
    <w:rsid w:val="6B8A1142"/>
    <w:rsid w:val="6B9512FD"/>
    <w:rsid w:val="6BB554FE"/>
    <w:rsid w:val="6BB87BB7"/>
    <w:rsid w:val="6BC12EDC"/>
    <w:rsid w:val="6BE255D8"/>
    <w:rsid w:val="6BE76A97"/>
    <w:rsid w:val="6BF056A3"/>
    <w:rsid w:val="6BF43FAF"/>
    <w:rsid w:val="6C1363EA"/>
    <w:rsid w:val="6C1F175D"/>
    <w:rsid w:val="6C3E480C"/>
    <w:rsid w:val="6C4A4478"/>
    <w:rsid w:val="6C5002D5"/>
    <w:rsid w:val="6C83219C"/>
    <w:rsid w:val="6C833B41"/>
    <w:rsid w:val="6C9803A4"/>
    <w:rsid w:val="6D243939"/>
    <w:rsid w:val="6D447778"/>
    <w:rsid w:val="6D620170"/>
    <w:rsid w:val="6D84645E"/>
    <w:rsid w:val="6D8F437E"/>
    <w:rsid w:val="6D990245"/>
    <w:rsid w:val="6DB46943"/>
    <w:rsid w:val="6DC62455"/>
    <w:rsid w:val="6E2709E5"/>
    <w:rsid w:val="6E5231A4"/>
    <w:rsid w:val="6E5A40EE"/>
    <w:rsid w:val="6E671D27"/>
    <w:rsid w:val="6E7D48F4"/>
    <w:rsid w:val="6E9C16AF"/>
    <w:rsid w:val="6E9D390D"/>
    <w:rsid w:val="6EE10B05"/>
    <w:rsid w:val="6F0472BB"/>
    <w:rsid w:val="6F206808"/>
    <w:rsid w:val="6F537CC8"/>
    <w:rsid w:val="6F5B3B07"/>
    <w:rsid w:val="6F7A7501"/>
    <w:rsid w:val="6FAD23B4"/>
    <w:rsid w:val="6FAD5E72"/>
    <w:rsid w:val="6FD101F3"/>
    <w:rsid w:val="6FE54985"/>
    <w:rsid w:val="6FEC7554"/>
    <w:rsid w:val="6FF1283A"/>
    <w:rsid w:val="717C638C"/>
    <w:rsid w:val="719B216D"/>
    <w:rsid w:val="71B752EE"/>
    <w:rsid w:val="72106F1F"/>
    <w:rsid w:val="724062B5"/>
    <w:rsid w:val="724F46F0"/>
    <w:rsid w:val="7255143F"/>
    <w:rsid w:val="726436E6"/>
    <w:rsid w:val="72700C83"/>
    <w:rsid w:val="727E6483"/>
    <w:rsid w:val="728453D5"/>
    <w:rsid w:val="729B79DD"/>
    <w:rsid w:val="72F91A90"/>
    <w:rsid w:val="73B02110"/>
    <w:rsid w:val="73CE0E30"/>
    <w:rsid w:val="73F95D4E"/>
    <w:rsid w:val="74044161"/>
    <w:rsid w:val="74194164"/>
    <w:rsid w:val="742D6B25"/>
    <w:rsid w:val="744446C4"/>
    <w:rsid w:val="747E2170"/>
    <w:rsid w:val="74994FF2"/>
    <w:rsid w:val="74BA0C6B"/>
    <w:rsid w:val="74EE31EA"/>
    <w:rsid w:val="75350693"/>
    <w:rsid w:val="7546677D"/>
    <w:rsid w:val="754B2AC0"/>
    <w:rsid w:val="757031D9"/>
    <w:rsid w:val="75787002"/>
    <w:rsid w:val="75842DFC"/>
    <w:rsid w:val="75BE0722"/>
    <w:rsid w:val="76437D02"/>
    <w:rsid w:val="765120A6"/>
    <w:rsid w:val="767F05D4"/>
    <w:rsid w:val="76BF7D3D"/>
    <w:rsid w:val="76E955C3"/>
    <w:rsid w:val="77123ACC"/>
    <w:rsid w:val="77247924"/>
    <w:rsid w:val="772B1B20"/>
    <w:rsid w:val="774D02AE"/>
    <w:rsid w:val="77510935"/>
    <w:rsid w:val="77634F3B"/>
    <w:rsid w:val="77D62A56"/>
    <w:rsid w:val="77E62733"/>
    <w:rsid w:val="77F84B71"/>
    <w:rsid w:val="780E1955"/>
    <w:rsid w:val="78293DC3"/>
    <w:rsid w:val="782D2D9B"/>
    <w:rsid w:val="783F4F70"/>
    <w:rsid w:val="785D218D"/>
    <w:rsid w:val="78B8567C"/>
    <w:rsid w:val="78F7615B"/>
    <w:rsid w:val="78FD2962"/>
    <w:rsid w:val="79307089"/>
    <w:rsid w:val="7954036F"/>
    <w:rsid w:val="79560C03"/>
    <w:rsid w:val="7963139E"/>
    <w:rsid w:val="796D66AC"/>
    <w:rsid w:val="798B23A6"/>
    <w:rsid w:val="79A86542"/>
    <w:rsid w:val="79D00261"/>
    <w:rsid w:val="79EC33C3"/>
    <w:rsid w:val="7A1C4DC7"/>
    <w:rsid w:val="7A3A078E"/>
    <w:rsid w:val="7A45124E"/>
    <w:rsid w:val="7A4C7BCA"/>
    <w:rsid w:val="7A850292"/>
    <w:rsid w:val="7A864059"/>
    <w:rsid w:val="7A991285"/>
    <w:rsid w:val="7AB2157C"/>
    <w:rsid w:val="7AC528C4"/>
    <w:rsid w:val="7AE80992"/>
    <w:rsid w:val="7AE9752E"/>
    <w:rsid w:val="7AF51135"/>
    <w:rsid w:val="7AFA480E"/>
    <w:rsid w:val="7B0320BB"/>
    <w:rsid w:val="7B1E76B6"/>
    <w:rsid w:val="7B5204F9"/>
    <w:rsid w:val="7B6E3852"/>
    <w:rsid w:val="7BCD7043"/>
    <w:rsid w:val="7BDA2B39"/>
    <w:rsid w:val="7C7F4F3C"/>
    <w:rsid w:val="7C9C55B4"/>
    <w:rsid w:val="7CA544A2"/>
    <w:rsid w:val="7CC7003B"/>
    <w:rsid w:val="7CCD67D7"/>
    <w:rsid w:val="7CF45745"/>
    <w:rsid w:val="7D4D5856"/>
    <w:rsid w:val="7DAA16F6"/>
    <w:rsid w:val="7DE14EF9"/>
    <w:rsid w:val="7E183EEA"/>
    <w:rsid w:val="7E440B2B"/>
    <w:rsid w:val="7E6752B6"/>
    <w:rsid w:val="7E704F11"/>
    <w:rsid w:val="7E80292D"/>
    <w:rsid w:val="7E84382C"/>
    <w:rsid w:val="7E855AE7"/>
    <w:rsid w:val="7E9D718F"/>
    <w:rsid w:val="7EA7411B"/>
    <w:rsid w:val="7EA874D5"/>
    <w:rsid w:val="7EAA0221"/>
    <w:rsid w:val="7EB02A3C"/>
    <w:rsid w:val="7F251450"/>
    <w:rsid w:val="7F2C7A42"/>
    <w:rsid w:val="7F381A47"/>
    <w:rsid w:val="7F3932D6"/>
    <w:rsid w:val="7F3B3199"/>
    <w:rsid w:val="7F3D07F6"/>
    <w:rsid w:val="7F613C7E"/>
    <w:rsid w:val="7F827F3A"/>
    <w:rsid w:val="7F912BF1"/>
    <w:rsid w:val="7FA4150B"/>
    <w:rsid w:val="7FCC65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List 2"/>
    <w:basedOn w:val="21"/>
    <w:qFormat/>
    <w:uiPriority w:val="99"/>
    <w:pPr>
      <w:ind w:left="851"/>
    </w:pPr>
  </w:style>
  <w:style w:type="paragraph" w:styleId="21">
    <w:name w:val="List"/>
    <w:basedOn w:val="1"/>
    <w:qFormat/>
    <w:uiPriority w:val="0"/>
    <w:pPr>
      <w:ind w:left="568" w:hanging="284"/>
    </w:pPr>
  </w:style>
  <w:style w:type="paragraph" w:styleId="22">
    <w:name w:val="toc 8"/>
    <w:basedOn w:val="18"/>
    <w:next w:val="1"/>
    <w:qFormat/>
    <w:uiPriority w:val="39"/>
    <w:pPr>
      <w:spacing w:before="180"/>
      <w:ind w:left="2693" w:hanging="2693"/>
    </w:pPr>
    <w:rPr>
      <w:b/>
    </w:rPr>
  </w:style>
  <w:style w:type="paragraph" w:styleId="23">
    <w:name w:val="Balloon Text"/>
    <w:basedOn w:val="1"/>
    <w:link w:val="68"/>
    <w:qFormat/>
    <w:uiPriority w:val="0"/>
    <w:pPr>
      <w:spacing w:after="0"/>
    </w:pPr>
    <w:rPr>
      <w:rFonts w:ascii="Segoe UI" w:hAnsi="Segoe UI" w:cs="Segoe UI"/>
      <w:sz w:val="18"/>
      <w:szCs w:val="18"/>
    </w:rPr>
  </w:style>
  <w:style w:type="paragraph" w:styleId="24">
    <w:name w:val="footer"/>
    <w:basedOn w:val="1"/>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6">
    <w:name w:val="toc 9"/>
    <w:basedOn w:val="22"/>
    <w:next w:val="1"/>
    <w:qFormat/>
    <w:uiPriority w:val="39"/>
    <w:pPr>
      <w:ind w:left="1418" w:hanging="1418"/>
    </w:p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page number"/>
    <w:basedOn w:val="29"/>
    <w:semiHidden/>
    <w:qFormat/>
    <w:uiPriority w:val="0"/>
  </w:style>
  <w:style w:type="character" w:styleId="31">
    <w:name w:val="FollowedHyperlink"/>
    <w:basedOn w:val="29"/>
    <w:qFormat/>
    <w:uiPriority w:val="0"/>
    <w:rPr>
      <w:color w:val="954F72" w:themeColor="followedHyperlink"/>
      <w:u w:val="single"/>
      <w14:textFill>
        <w14:solidFill>
          <w14:schemeClr w14:val="folHlink"/>
        </w14:solidFill>
      </w14:textFill>
    </w:rPr>
  </w:style>
  <w:style w:type="character" w:styleId="32">
    <w:name w:val="Hyperlink"/>
    <w:basedOn w:val="29"/>
    <w:qFormat/>
    <w:uiPriority w:val="0"/>
    <w:rPr>
      <w:color w:val="0563C1" w:themeColor="hyperlink"/>
      <w:u w:val="single"/>
      <w14:textFill>
        <w14:solidFill>
          <w14:schemeClr w14:val="hlink"/>
        </w14:solidFill>
      </w14:textFill>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21"/>
    <w:qFormat/>
    <w:uiPriority w:val="0"/>
    <w:pPr>
      <w:ind w:left="568" w:hanging="284"/>
    </w:pPr>
  </w:style>
  <w:style w:type="paragraph" w:customStyle="1" w:styleId="50">
    <w:name w:val="Editor's Note"/>
    <w:basedOn w:val="38"/>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0">
    <w:name w:val="B2"/>
    <w:basedOn w:val="20"/>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Balloon Text Char"/>
    <w:link w:val="23"/>
    <w:qFormat/>
    <w:uiPriority w:val="0"/>
    <w:rPr>
      <w:rFonts w:ascii="Segoe UI" w:hAnsi="Segoe UI" w:cs="Segoe UI"/>
      <w:sz w:val="18"/>
      <w:szCs w:val="18"/>
      <w:lang w:eastAsia="en-US"/>
    </w:rPr>
  </w:style>
  <w:style w:type="character" w:customStyle="1" w:styleId="69">
    <w:name w:val="Unresolved Mention"/>
    <w:basedOn w:val="29"/>
    <w:semiHidden/>
    <w:unhideWhenUsed/>
    <w:qFormat/>
    <w:uiPriority w:val="99"/>
    <w:rPr>
      <w:color w:val="605E5C"/>
      <w:shd w:val="clear" w:color="auto" w:fill="E1DFDD"/>
    </w:rPr>
  </w:style>
  <w:style w:type="paragraph" w:styleId="70">
    <w:name w:val="List Paragraph"/>
    <w:basedOn w:val="1"/>
    <w:link w:val="71"/>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1">
    <w:name w:val="List Paragraph Char"/>
    <w:link w:val="70"/>
    <w:qFormat/>
    <w:locked/>
    <w:uiPriority w:val="34"/>
    <w:rPr>
      <w:rFonts w:asciiTheme="minorHAnsi" w:hAnsiTheme="minorHAnsi" w:eastAsiaTheme="minorHAnsi" w:cstheme="minorBidi"/>
      <w:sz w:val="22"/>
      <w:szCs w:val="22"/>
      <w:lang w:val="sv-SE" w:eastAsia="en-US"/>
    </w:rPr>
  </w:style>
  <w:style w:type="paragraph" w:customStyle="1" w:styleId="72">
    <w:name w:val="CR Cover Page"/>
    <w:link w:val="73"/>
    <w:qFormat/>
    <w:uiPriority w:val="0"/>
    <w:pPr>
      <w:spacing w:after="120"/>
    </w:pPr>
    <w:rPr>
      <w:rFonts w:ascii="Arial" w:hAnsi="Arial" w:eastAsia="Times New Roman" w:cs="Times New Roman"/>
      <w:lang w:val="en-GB" w:eastAsia="en-US" w:bidi="ar-SA"/>
    </w:rPr>
  </w:style>
  <w:style w:type="character" w:customStyle="1" w:styleId="73">
    <w:name w:val="CR Cover Page Char"/>
    <w:link w:val="72"/>
    <w:qFormat/>
    <w:uiPriority w:val="0"/>
    <w:rPr>
      <w:rFonts w:ascii="Arial" w:hAnsi="Arial"/>
      <w:lang w:eastAsia="en-US"/>
    </w:rPr>
  </w:style>
  <w:style w:type="paragraph" w:customStyle="1" w:styleId="74">
    <w:name w:val="RAN4 H1"/>
    <w:basedOn w:val="1"/>
    <w:next w:val="1"/>
    <w:link w:val="75"/>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5">
    <w:name w:val="RAN4 H1 Char"/>
    <w:basedOn w:val="29"/>
    <w:link w:val="74"/>
    <w:qFormat/>
    <w:uiPriority w:val="0"/>
    <w:rPr>
      <w:rFonts w:ascii="Arial" w:hAnsi="Arial" w:eastAsia="宋体" w:cs="Times New Roman"/>
      <w:sz w:val="36"/>
      <w:szCs w:val="20"/>
      <w:lang w:val="en-GB"/>
    </w:rPr>
  </w:style>
  <w:style w:type="paragraph" w:customStyle="1" w:styleId="76">
    <w:name w:val="RAN4 H2"/>
    <w:basedOn w:val="3"/>
    <w:next w:val="1"/>
    <w:qFormat/>
    <w:uiPriority w:val="0"/>
    <w:pPr>
      <w:numPr>
        <w:ilvl w:val="1"/>
        <w:numId w:val="1"/>
      </w:numPr>
      <w:ind w:left="431" w:hanging="431"/>
    </w:pPr>
    <w:rPr>
      <w:lang w:val="en-US"/>
    </w:rPr>
  </w:style>
  <w:style w:type="paragraph" w:customStyle="1" w:styleId="77">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78">
    <w:name w:val="Reference"/>
    <w:basedOn w:val="1"/>
    <w:qFormat/>
    <w:uiPriority w:val="0"/>
    <w:pPr>
      <w:overflowPunct/>
      <w:autoSpaceDE/>
      <w:autoSpaceDN/>
      <w:adjustRightInd/>
      <w:spacing w:after="0"/>
      <w:ind w:left="567" w:hanging="283"/>
      <w:textAlignment w:val="auto"/>
    </w:pPr>
    <w:rPr>
      <w:lang w:eastAsia="en-GB"/>
    </w:rPr>
  </w:style>
  <w:style w:type="paragraph" w:customStyle="1" w:styleId="79">
    <w:name w:val="正文3"/>
    <w:qFormat/>
    <w:uiPriority w:val="0"/>
    <w:pPr>
      <w:spacing w:before="120" w:after="120"/>
    </w:pPr>
    <w:rPr>
      <w:rFonts w:ascii="Times New Roman" w:hAnsi="Times New Roman" w:eastAsia="等线" w:cs="Times New Roman"/>
      <w:kern w:val="2"/>
      <w:sz w:val="20"/>
      <w:szCs w:val="20"/>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31</TotalTime>
  <ScaleCrop>false</ScaleCrop>
  <LinksUpToDate>false</LinksUpToDate>
  <CharactersWithSpaces>1649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cp:lastModifiedBy>
  <cp:lastPrinted>2019-02-25T14:05:00Z</cp:lastPrinted>
  <dcterms:modified xsi:type="dcterms:W3CDTF">2023-04-10T09:00:24Z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